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C47C9" w14:textId="6FC4805F" w:rsidR="00D9511C" w:rsidRPr="00D9511C" w:rsidRDefault="007522C4" w:rsidP="00D9511C">
      <w:pPr>
        <w:suppressAutoHyphens/>
        <w:autoSpaceDN w:val="0"/>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Obrazloženje</w:t>
      </w:r>
      <w:bookmarkStart w:id="0" w:name="_GoBack"/>
      <w:bookmarkEnd w:id="0"/>
      <w:r w:rsidR="00D9511C" w:rsidRPr="00D9511C">
        <w:rPr>
          <w:rFonts w:ascii="Times New Roman" w:eastAsia="Times New Roman" w:hAnsi="Times New Roman" w:cs="Times New Roman"/>
          <w:b/>
          <w:bCs/>
          <w:sz w:val="24"/>
          <w:szCs w:val="24"/>
        </w:rPr>
        <w:t xml:space="preserve"> općih uvjeta isporuke komunalnog linijskog prijevoza putnika Komunalnog društva „Autotrolej“ d.o.o. Rijeka</w:t>
      </w:r>
    </w:p>
    <w:p w14:paraId="5C9BB587" w14:textId="77777777" w:rsidR="00D9511C" w:rsidRDefault="00D9511C" w:rsidP="00D9511C">
      <w:pPr>
        <w:suppressAutoHyphens/>
        <w:autoSpaceDN w:val="0"/>
        <w:spacing w:after="0" w:line="240" w:lineRule="auto"/>
        <w:ind w:firstLine="708"/>
        <w:jc w:val="both"/>
        <w:rPr>
          <w:rFonts w:ascii="Times New Roman" w:eastAsia="Times New Roman" w:hAnsi="Times New Roman" w:cs="Times New Roman"/>
          <w:sz w:val="24"/>
          <w:szCs w:val="24"/>
        </w:rPr>
      </w:pPr>
    </w:p>
    <w:p w14:paraId="4A7AFA17" w14:textId="4540CF7C" w:rsidR="00D9511C" w:rsidRDefault="00D9511C" w:rsidP="00D9511C">
      <w:pPr>
        <w:suppressAutoHyphens/>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Komunalno društvo „Autotrolej“ d.o.o. je trgovačko društvo kojemu je jedan od suvlasnika Grad Bakar i koje obavlja uslugu komunalnog linijskog prijevoza putnika temeljem Odluke o javnom prijevozu putnika na području gradova Rijeke, Opatije, Bakra, Kastva i Kraljevice te općina Čavle, Jelenje, Klana, Viškovo, Kostrena, Mošćenička Draga, Lovran i Matulji (Službene novine Primorsko-goranske županije“ br. 1/98, 9/01, 32/04, 6/08, 29/09, 21/10 i 21/12).</w:t>
      </w:r>
    </w:p>
    <w:p w14:paraId="4C553419" w14:textId="77777777" w:rsidR="00D9511C" w:rsidRDefault="00D9511C" w:rsidP="00D9511C">
      <w:pPr>
        <w:suppressAutoHyphens/>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članku 30. Zakona o komunalnom gospodarstvu („Narodne novine“ br. 68/18 i 110/18), isporučitelj komunalne usluge koji obavlja uslužnu komunalnu djelatnost u svrhu obavljanja te djelatnosti donosi opće uvjete isporuke komunalne usluge i sklapa s korisnikom komunalne usluge ugovor o isporuci komunalne usluge. </w:t>
      </w:r>
    </w:p>
    <w:p w14:paraId="7BBC84DC" w14:textId="77777777" w:rsidR="00D9511C" w:rsidRDefault="00D9511C" w:rsidP="00D9511C">
      <w:pPr>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 Opće uvjete potrebno je ishoditi prethodnu suglasnost predstavničkog tijela jedinice lokalne samouprave.</w:t>
      </w:r>
    </w:p>
    <w:p w14:paraId="0A41EDB4" w14:textId="77777777" w:rsidR="00D9511C" w:rsidRDefault="00D9511C" w:rsidP="00D9511C">
      <w:pPr>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Općim uvjetima utvrđuju se:</w:t>
      </w:r>
    </w:p>
    <w:p w14:paraId="1E48B695" w14:textId="77777777" w:rsidR="00D9511C" w:rsidRDefault="00D9511C" w:rsidP="00D9511C">
      <w:pPr>
        <w:pStyle w:val="ListParagraph"/>
        <w:numPr>
          <w:ilvl w:val="0"/>
          <w:numId w:val="1"/>
        </w:numPr>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uvjeti pružanja, odnosno korištenja komunalne usluge,</w:t>
      </w:r>
    </w:p>
    <w:p w14:paraId="669141B3" w14:textId="024A1212" w:rsidR="00D9511C" w:rsidRDefault="00D9511C" w:rsidP="00D9511C">
      <w:pPr>
        <w:pStyle w:val="ListParagraph"/>
        <w:numPr>
          <w:ilvl w:val="0"/>
          <w:numId w:val="1"/>
        </w:numPr>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međusobna prava i obveze isporučitelja i korisnika komunalne usluge,</w:t>
      </w:r>
    </w:p>
    <w:p w14:paraId="6D926C7B" w14:textId="6EA3F987" w:rsidR="00D9511C" w:rsidRDefault="00D9511C" w:rsidP="00D9511C">
      <w:pPr>
        <w:pStyle w:val="ListParagraph"/>
        <w:numPr>
          <w:ilvl w:val="0"/>
          <w:numId w:val="1"/>
        </w:numPr>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način mjerenja, obračuna i plaćanja isporučene komunalne usluge.</w:t>
      </w:r>
    </w:p>
    <w:p w14:paraId="6AD91799" w14:textId="77777777" w:rsidR="00D9511C" w:rsidRDefault="00D9511C" w:rsidP="00D9511C">
      <w:pPr>
        <w:suppressAutoHyphens/>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 Bakar je dana 19. prosinca 2019. godine od KD „Autotrolej“ d.o.o. primio obrazloženi Prijedlog općih uvjeta isporuke komunalne usluge komunalnog linijskog prijevoza putnika donesenih temeljem Odluke direktora društva od 30. kolovoza 2019. godine.</w:t>
      </w:r>
    </w:p>
    <w:p w14:paraId="256B4138" w14:textId="4AC4FDD1" w:rsidR="00D9511C" w:rsidRDefault="00D9511C" w:rsidP="00D9511C">
      <w:pPr>
        <w:suppressAutoHyphens/>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Prijedlog općih uvjeta isporuke komunalne usluge komunalnog linijskog prijevoza putnika uputiti će se na Gradsko vijeće Grada Bakra radi izdavanja prethodne suglasnosti.</w:t>
      </w:r>
    </w:p>
    <w:p w14:paraId="312E56B7" w14:textId="77777777" w:rsidR="00FA0DDE" w:rsidRDefault="00FA0DDE"/>
    <w:sectPr w:rsidR="00FA0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55C33"/>
    <w:multiLevelType w:val="hybridMultilevel"/>
    <w:tmpl w:val="7C121D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0E"/>
    <w:rsid w:val="007522C4"/>
    <w:rsid w:val="00C06D0E"/>
    <w:rsid w:val="00D9511C"/>
    <w:rsid w:val="00FA0D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C5E8"/>
  <w15:chartTrackingRefBased/>
  <w15:docId w15:val="{6095C9C3-BE6E-4F0B-A9D1-1088CD5A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511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95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7" ma:contentTypeDescription="Create a new document." ma:contentTypeScope="" ma:versionID="cd6975c9ceffa92adc8a31f622a7db55">
  <xsd:schema xmlns:xsd="http://www.w3.org/2001/XMLSchema" xmlns:xs="http://www.w3.org/2001/XMLSchema" xmlns:p="http://schemas.microsoft.com/office/2006/metadata/properties" xmlns:ns3="05567125-31d8-4f6b-891b-750c755e0778" targetNamespace="http://schemas.microsoft.com/office/2006/metadata/properties" ma:root="true" ma:fieldsID="4be0d480266b56026de75d8bf23c461c"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E0566-8E00-4EE8-A291-70DF54CD6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32553-EE8B-49B8-8225-E3790762B887}">
  <ds:schemaRefs>
    <ds:schemaRef ds:uri="http://schemas.microsoft.com/sharepoint/v3/contenttype/forms"/>
  </ds:schemaRefs>
</ds:datastoreItem>
</file>

<file path=customXml/itemProps3.xml><?xml version="1.0" encoding="utf-8"?>
<ds:datastoreItem xmlns:ds="http://schemas.openxmlformats.org/officeDocument/2006/customXml" ds:itemID="{C1F0FF24-E2B9-44FB-8B9F-B14411231723}">
  <ds:schemaRefs>
    <ds:schemaRef ds:uri="http://schemas.openxmlformats.org/package/2006/metadata/core-properties"/>
    <ds:schemaRef ds:uri="http://schemas.microsoft.com/office/2006/documentManagement/types"/>
    <ds:schemaRef ds:uri="05567125-31d8-4f6b-891b-750c755e0778"/>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1397</Characters>
  <Application>Microsoft Office Word</Application>
  <DocSecurity>4</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Davor Vidas</cp:lastModifiedBy>
  <cp:revision>2</cp:revision>
  <dcterms:created xsi:type="dcterms:W3CDTF">2020-01-31T13:12:00Z</dcterms:created>
  <dcterms:modified xsi:type="dcterms:W3CDTF">2020-01-31T13:12:00Z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