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67860" w14:textId="77777777" w:rsidR="00DE435B" w:rsidRDefault="00DE435B" w:rsidP="002D56F2">
      <w:pPr>
        <w:spacing w:after="0"/>
        <w:jc w:val="center"/>
        <w:rPr>
          <w:rFonts w:ascii="Times New Roman" w:hAnsi="Times New Roman" w:cs="Times New Roman"/>
          <w:b/>
        </w:rPr>
      </w:pPr>
    </w:p>
    <w:p w14:paraId="2501B246" w14:textId="13B265C2" w:rsidR="007C7B45" w:rsidRPr="006149D0" w:rsidRDefault="007C7B45" w:rsidP="002D56F2">
      <w:pPr>
        <w:spacing w:after="0"/>
        <w:jc w:val="center"/>
        <w:rPr>
          <w:rFonts w:ascii="Times New Roman" w:hAnsi="Times New Roman" w:cs="Times New Roman"/>
          <w:b/>
        </w:rPr>
      </w:pPr>
      <w:r w:rsidRPr="006149D0">
        <w:rPr>
          <w:rFonts w:ascii="Times New Roman" w:hAnsi="Times New Roman" w:cs="Times New Roman"/>
          <w:b/>
        </w:rPr>
        <w:t>O B R A Z L O Ž E N J E</w:t>
      </w:r>
    </w:p>
    <w:p w14:paraId="256FF260" w14:textId="20570DE1" w:rsidR="00DE435B" w:rsidRDefault="00D3313A" w:rsidP="000A3FD7">
      <w:pPr>
        <w:spacing w:after="0"/>
        <w:jc w:val="center"/>
        <w:rPr>
          <w:rFonts w:ascii="Times New Roman" w:hAnsi="Times New Roman" w:cs="Times New Roman"/>
          <w:b/>
        </w:rPr>
      </w:pPr>
      <w:r w:rsidRPr="006149D0">
        <w:rPr>
          <w:rFonts w:ascii="Times New Roman" w:hAnsi="Times New Roman" w:cs="Times New Roman"/>
          <w:b/>
        </w:rPr>
        <w:t xml:space="preserve">Nacrta prijedloga </w:t>
      </w:r>
      <w:r w:rsidR="00FA4F74">
        <w:rPr>
          <w:rFonts w:ascii="Times New Roman" w:hAnsi="Times New Roman" w:cs="Times New Roman"/>
          <w:b/>
        </w:rPr>
        <w:t xml:space="preserve">Odluke o </w:t>
      </w:r>
      <w:r w:rsidR="00192687">
        <w:rPr>
          <w:rFonts w:ascii="Times New Roman" w:hAnsi="Times New Roman" w:cs="Times New Roman"/>
          <w:b/>
        </w:rPr>
        <w:t>promjeni imena naselja u Gradu Bakra</w:t>
      </w:r>
    </w:p>
    <w:p w14:paraId="46BC2650" w14:textId="03B33162" w:rsidR="000A3FD7" w:rsidRDefault="000A3FD7" w:rsidP="000A3FD7">
      <w:pPr>
        <w:spacing w:after="0"/>
        <w:jc w:val="center"/>
        <w:rPr>
          <w:rFonts w:ascii="Times New Roman" w:hAnsi="Times New Roman" w:cs="Times New Roman"/>
          <w:b/>
        </w:rPr>
      </w:pPr>
    </w:p>
    <w:p w14:paraId="0C7A25D1" w14:textId="77777777" w:rsidR="00D11677" w:rsidRPr="000A3FD7" w:rsidRDefault="00D11677" w:rsidP="000A3FD7">
      <w:pPr>
        <w:spacing w:after="0"/>
        <w:jc w:val="center"/>
        <w:rPr>
          <w:rFonts w:ascii="Times New Roman" w:hAnsi="Times New Roman" w:cs="Times New Roman"/>
          <w:b/>
        </w:rPr>
      </w:pPr>
      <w:bookmarkStart w:id="0" w:name="_GoBack"/>
      <w:bookmarkEnd w:id="0"/>
    </w:p>
    <w:p w14:paraId="14A66A8E" w14:textId="77777777" w:rsidR="000A3FD7" w:rsidRPr="00316EA5" w:rsidRDefault="000A3FD7" w:rsidP="000A3FD7">
      <w:pPr>
        <w:pStyle w:val="NoSpacing"/>
        <w:ind w:firstLine="708"/>
        <w:jc w:val="both"/>
        <w:rPr>
          <w:rFonts w:ascii="Times New Roman" w:hAnsi="Times New Roman"/>
        </w:rPr>
      </w:pPr>
      <w:r w:rsidRPr="00316EA5">
        <w:rPr>
          <w:rFonts w:ascii="Times New Roman" w:hAnsi="Times New Roman"/>
        </w:rPr>
        <w:t>Prema odredbama Zakona o popisu stanovništva, kućanstva i stanova u Republici Hrvatskoj 2021. godine („Narodne novine“ br. 25/20), provesti će se popis stanovništva, kućanstva i stanova u razdoblju od 01. travnja 2021. do 10. travnja 2021. godine samostalnim popisivanjem stanovništva kroz elektronički sustav e-Građani i od 16. travnja 2021. do 7. svibnja 2021. (iznimno do 21. svibnja 2021.) kada će popisivači obavljati popisivanje svih popisnih jedinica koje nisu samostalno popisane. Popis se provodi temeljem službenih podataka Registra prostornih jedinica koje vodi Državna geodetska uprava.</w:t>
      </w:r>
    </w:p>
    <w:p w14:paraId="4F5285AE" w14:textId="77777777" w:rsidR="000A3FD7" w:rsidRPr="00316EA5" w:rsidRDefault="000A3FD7" w:rsidP="000A3FD7">
      <w:pPr>
        <w:pStyle w:val="NoSpacing"/>
        <w:jc w:val="both"/>
        <w:rPr>
          <w:rFonts w:ascii="Times New Roman" w:hAnsi="Times New Roman"/>
        </w:rPr>
      </w:pPr>
      <w:r w:rsidRPr="00316EA5">
        <w:rPr>
          <w:rFonts w:ascii="Times New Roman" w:hAnsi="Times New Roman"/>
        </w:rPr>
        <w:tab/>
        <w:t xml:space="preserve">U navedenom Registru,  ime naselja Bakar, matični broj: 000710, evidentirano je kao Bakar-dio. Taj naziv nastao je razdvajanjem naselja Sveti Kuzam koje je, prije nove katastarske izmjere, bilo dio Katastarske općine Bakar. Granica naselja i jedinice lokalne samouprave nastala je nakon referenduma („zbora građana“) Svetog Kuzma održanog 05. studenog 1993. godine, kada je veći dio naselja Sv. Kuzam pripao Gradu Bakru, a manji dio Gradu Rijeci. </w:t>
      </w:r>
    </w:p>
    <w:p w14:paraId="2BDF319D" w14:textId="77777777" w:rsidR="000A3FD7" w:rsidRPr="00316EA5" w:rsidRDefault="000A3FD7" w:rsidP="000A3FD7">
      <w:pPr>
        <w:pStyle w:val="NoSpacing"/>
        <w:jc w:val="both"/>
        <w:rPr>
          <w:rFonts w:ascii="Times New Roman" w:hAnsi="Times New Roman"/>
        </w:rPr>
      </w:pPr>
      <w:r w:rsidRPr="00316EA5">
        <w:rPr>
          <w:rFonts w:ascii="Times New Roman" w:hAnsi="Times New Roman"/>
        </w:rPr>
        <w:tab/>
        <w:t>Dana 16. studenog 1993. godine sklopljen je „Sporazum o utvrđivanju granica područja grada i općina ustrojenih na području dosadašnje Općine Rijeka“ kojim je  određeno  da granica (tadašnje) općine Bakar „…</w:t>
      </w:r>
      <w:r w:rsidRPr="00316EA5">
        <w:rPr>
          <w:rFonts w:ascii="Times New Roman" w:hAnsi="Times New Roman"/>
          <w:i/>
          <w:iCs/>
        </w:rPr>
        <w:t>ide granicom katastarske općine Bakar do Sv. Kuzma. Tu se odvaja od granice katastarske općine i ide na sjeveroistok granicom bivše mjesne zajednice Sveti Kuzam do granice katastarske općine Škrljevo</w:t>
      </w:r>
      <w:r w:rsidRPr="00316EA5">
        <w:rPr>
          <w:rFonts w:ascii="Times New Roman" w:hAnsi="Times New Roman"/>
        </w:rPr>
        <w:t>…“.</w:t>
      </w:r>
    </w:p>
    <w:p w14:paraId="2C7F1FDD" w14:textId="77777777" w:rsidR="000A3FD7" w:rsidRPr="00316EA5" w:rsidRDefault="000A3FD7" w:rsidP="000A3FD7">
      <w:pPr>
        <w:pStyle w:val="NoSpacing"/>
        <w:ind w:firstLine="708"/>
        <w:jc w:val="both"/>
        <w:rPr>
          <w:rFonts w:ascii="Times New Roman" w:hAnsi="Times New Roman"/>
        </w:rPr>
      </w:pPr>
      <w:r w:rsidRPr="00316EA5">
        <w:rPr>
          <w:rFonts w:ascii="Times New Roman" w:hAnsi="Times New Roman"/>
        </w:rPr>
        <w:t xml:space="preserve">Temeljem </w:t>
      </w:r>
      <w:r>
        <w:rPr>
          <w:rFonts w:ascii="Times New Roman" w:hAnsi="Times New Roman"/>
        </w:rPr>
        <w:t>Sporazuma</w:t>
      </w:r>
      <w:r w:rsidRPr="00316EA5">
        <w:rPr>
          <w:rFonts w:ascii="Times New Roman" w:hAnsi="Times New Roman"/>
        </w:rPr>
        <w:t xml:space="preserve">, u Registru prostornih jedinica  navedeno </w:t>
      </w:r>
      <w:r>
        <w:rPr>
          <w:rFonts w:ascii="Times New Roman" w:hAnsi="Times New Roman"/>
        </w:rPr>
        <w:t xml:space="preserve">je ime </w:t>
      </w:r>
      <w:r w:rsidRPr="00316EA5">
        <w:rPr>
          <w:rFonts w:ascii="Times New Roman" w:hAnsi="Times New Roman"/>
        </w:rPr>
        <w:t>naselj</w:t>
      </w:r>
      <w:r>
        <w:rPr>
          <w:rFonts w:ascii="Times New Roman" w:hAnsi="Times New Roman"/>
        </w:rPr>
        <w:t>a</w:t>
      </w:r>
      <w:r w:rsidRPr="00316EA5">
        <w:rPr>
          <w:rFonts w:ascii="Times New Roman" w:hAnsi="Times New Roman"/>
        </w:rPr>
        <w:t xml:space="preserve">  „074829 Bakar- dio (Sv. Kuzam) koje je teritorijalno pripalo Gradu Rijeci i „000710 Bakar-dio“ koji je pripalo Gradu Bakru. </w:t>
      </w:r>
      <w:r w:rsidRPr="00316EA5">
        <w:rPr>
          <w:rFonts w:ascii="Times New Roman" w:hAnsi="Times New Roman"/>
        </w:rPr>
        <w:tab/>
        <w:t>Budući da u Registru prostornih jedinica – popisu naselja</w:t>
      </w:r>
      <w:r>
        <w:rPr>
          <w:rFonts w:ascii="Times New Roman" w:hAnsi="Times New Roman"/>
        </w:rPr>
        <w:t>,</w:t>
      </w:r>
      <w:r w:rsidRPr="00316EA5">
        <w:rPr>
          <w:rFonts w:ascii="Times New Roman" w:hAnsi="Times New Roman"/>
        </w:rPr>
        <w:t xml:space="preserve"> postoji samo jedno naselje imena Bakar – dio jer je Grad Rijeka naselje „074829 Bakar -dio (Sv.Kuzam)“ 2014. godine pripojio naselju „055174 Rijeka“, potrebno je da Gradsko vijeće Grada Bakra donese odgovarajuću Odluku o promjeni imena naselja.</w:t>
      </w:r>
    </w:p>
    <w:p w14:paraId="23F6343C" w14:textId="77777777" w:rsidR="000A3FD7" w:rsidRPr="00316EA5" w:rsidRDefault="000A3FD7" w:rsidP="000A3FD7">
      <w:pPr>
        <w:pStyle w:val="NoSpacing"/>
        <w:jc w:val="both"/>
        <w:rPr>
          <w:rFonts w:ascii="Times New Roman" w:hAnsi="Times New Roman"/>
        </w:rPr>
      </w:pPr>
      <w:r w:rsidRPr="00316EA5">
        <w:rPr>
          <w:rFonts w:ascii="Times New Roman" w:hAnsi="Times New Roman"/>
        </w:rPr>
        <w:tab/>
        <w:t>Predloženom Odlukom ne mijenja se stvarno stanje, odnosno područje naselja, niti njegove granice, odnosno radi se o usklađenju stvarnog stanja i ispravnom upisu  podataka u Registar prostornih jedinica Republike Hrvatske, Popisu naselja na području Grada Bakra, koji će se koristiti prilikom popisa stanovništva sljedeće godine i nadalje.</w:t>
      </w:r>
    </w:p>
    <w:p w14:paraId="43729D30" w14:textId="5BED5D41" w:rsidR="0081488B" w:rsidRPr="0081488B" w:rsidRDefault="0081488B" w:rsidP="0081488B">
      <w:pPr>
        <w:spacing w:after="0"/>
        <w:jc w:val="both"/>
        <w:rPr>
          <w:rFonts w:ascii="Times New Roman" w:hAnsi="Times New Roman" w:cs="Times New Roman"/>
        </w:rPr>
      </w:pPr>
      <w:r w:rsidRPr="0081488B">
        <w:rPr>
          <w:rFonts w:ascii="Times New Roman" w:hAnsi="Times New Roman" w:cs="Times New Roman"/>
        </w:rPr>
        <w:tab/>
      </w:r>
    </w:p>
    <w:p w14:paraId="4BDA606F" w14:textId="68EC2154" w:rsidR="00DE435B" w:rsidRDefault="00DE435B" w:rsidP="00D15B3D">
      <w:pPr>
        <w:spacing w:after="0"/>
        <w:jc w:val="both"/>
        <w:rPr>
          <w:rFonts w:ascii="Times New Roman" w:hAnsi="Times New Roman" w:cs="Times New Roman"/>
        </w:rPr>
      </w:pPr>
    </w:p>
    <w:p w14:paraId="2501B252" w14:textId="110A9CA9" w:rsidR="0091717E" w:rsidRDefault="0091717E" w:rsidP="00D15B3D">
      <w:pPr>
        <w:spacing w:after="0"/>
        <w:jc w:val="both"/>
        <w:rPr>
          <w:rFonts w:ascii="Times New Roman" w:hAnsi="Times New Roman" w:cs="Times New Roman"/>
        </w:rPr>
      </w:pPr>
    </w:p>
    <w:p w14:paraId="5F28ACB9" w14:textId="77777777" w:rsidR="00CC2F26" w:rsidRDefault="00CC2F26" w:rsidP="00D15B3D">
      <w:pPr>
        <w:spacing w:after="0"/>
        <w:jc w:val="both"/>
        <w:rPr>
          <w:rFonts w:ascii="Times New Roman" w:hAnsi="Times New Roman" w:cs="Times New Roman"/>
        </w:rPr>
      </w:pPr>
    </w:p>
    <w:p w14:paraId="2501B253" w14:textId="77777777" w:rsidR="00057464" w:rsidRPr="006149D0" w:rsidRDefault="00057464" w:rsidP="000743D6">
      <w:pPr>
        <w:spacing w:after="0"/>
        <w:ind w:firstLine="708"/>
        <w:jc w:val="both"/>
        <w:rPr>
          <w:rFonts w:ascii="Times New Roman" w:hAnsi="Times New Roman" w:cs="Times New Roman"/>
        </w:rPr>
      </w:pPr>
      <w:r w:rsidRPr="006149D0">
        <w:rPr>
          <w:rFonts w:ascii="Times New Roman" w:hAnsi="Times New Roman" w:cs="Times New Roman"/>
        </w:rPr>
        <w:t>SREDSTVA POTREBNA ZA PROVOĐENJE OVE ODLUKE</w:t>
      </w:r>
    </w:p>
    <w:p w14:paraId="2501B254" w14:textId="77777777" w:rsidR="00057464" w:rsidRPr="006149D0" w:rsidRDefault="00D15B3D" w:rsidP="000743D6">
      <w:pPr>
        <w:spacing w:after="0"/>
        <w:ind w:firstLine="708"/>
        <w:jc w:val="both"/>
        <w:rPr>
          <w:rFonts w:ascii="Times New Roman" w:hAnsi="Times New Roman" w:cs="Times New Roman"/>
        </w:rPr>
      </w:pPr>
      <w:r w:rsidRPr="006149D0">
        <w:rPr>
          <w:rFonts w:ascii="Times New Roman" w:hAnsi="Times New Roman" w:cs="Times New Roman"/>
        </w:rPr>
        <w:t>Dodatna f</w:t>
      </w:r>
      <w:r w:rsidR="00057464" w:rsidRPr="006149D0">
        <w:rPr>
          <w:rFonts w:ascii="Times New Roman" w:hAnsi="Times New Roman" w:cs="Times New Roman"/>
        </w:rPr>
        <w:t xml:space="preserve">inancijska sredstva za provođenje ove Odluke nisu potrebna. </w:t>
      </w:r>
    </w:p>
    <w:p w14:paraId="2501B255" w14:textId="77777777" w:rsidR="00057464" w:rsidRPr="00D15B3D" w:rsidRDefault="00057464" w:rsidP="0077767B">
      <w:pPr>
        <w:jc w:val="both"/>
        <w:rPr>
          <w:rFonts w:cs="Arial"/>
        </w:rPr>
      </w:pPr>
    </w:p>
    <w:p w14:paraId="2501B256" w14:textId="77777777" w:rsidR="00057464" w:rsidRPr="00D15B3D" w:rsidRDefault="00057464" w:rsidP="00057380">
      <w:pPr>
        <w:jc w:val="both"/>
        <w:rPr>
          <w:rFonts w:cs="Arial"/>
          <w:color w:val="000000"/>
          <w:shd w:val="clear" w:color="auto" w:fill="F5F7F0"/>
        </w:rPr>
      </w:pPr>
    </w:p>
    <w:p w14:paraId="2501B257" w14:textId="77777777" w:rsidR="00057464" w:rsidRPr="00D15B3D" w:rsidRDefault="00057464" w:rsidP="00057464">
      <w:pPr>
        <w:ind w:firstLine="708"/>
        <w:jc w:val="both"/>
        <w:rPr>
          <w:rFonts w:cs="Arial"/>
        </w:rPr>
      </w:pPr>
    </w:p>
    <w:p w14:paraId="2501B258" w14:textId="77777777" w:rsidR="00057464" w:rsidRPr="00D15B3D" w:rsidRDefault="00057464" w:rsidP="00057380">
      <w:pPr>
        <w:jc w:val="both"/>
        <w:rPr>
          <w:rFonts w:cs="Arial"/>
        </w:rPr>
      </w:pPr>
    </w:p>
    <w:sectPr w:rsidR="00057464" w:rsidRPr="00D15B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40FE4"/>
    <w:multiLevelType w:val="hybridMultilevel"/>
    <w:tmpl w:val="B55299AE"/>
    <w:lvl w:ilvl="0" w:tplc="80EA018C">
      <w:start w:val="1"/>
      <w:numFmt w:val="bullet"/>
      <w:lvlText w:val="-"/>
      <w:lvlJc w:val="left"/>
      <w:pPr>
        <w:ind w:left="720" w:hanging="360"/>
      </w:pPr>
      <w:rPr>
        <w:rFonts w:ascii="Calibri" w:eastAsiaTheme="minorHAns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AA711A0"/>
    <w:multiLevelType w:val="hybridMultilevel"/>
    <w:tmpl w:val="4EA0B1A6"/>
    <w:lvl w:ilvl="0" w:tplc="406830B0">
      <w:start w:val="1"/>
      <w:numFmt w:val="bullet"/>
      <w:lvlText w:val="-"/>
      <w:lvlJc w:val="left"/>
      <w:pPr>
        <w:ind w:left="720" w:hanging="360"/>
      </w:pPr>
      <w:rPr>
        <w:rFonts w:ascii="Calibri" w:eastAsiaTheme="minorHAns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7B7B4A"/>
    <w:multiLevelType w:val="hybridMultilevel"/>
    <w:tmpl w:val="345E58D8"/>
    <w:lvl w:ilvl="0" w:tplc="AB7E7B92">
      <w:start w:val="1"/>
      <w:numFmt w:val="decimal"/>
      <w:lvlText w:val="%1."/>
      <w:lvlJc w:val="left"/>
      <w:pPr>
        <w:ind w:left="720" w:hanging="360"/>
      </w:pPr>
      <w:rPr>
        <w:rFonts w:ascii="Times New Roman" w:eastAsiaTheme="minorHAnsi"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5435CF1"/>
    <w:multiLevelType w:val="hybridMultilevel"/>
    <w:tmpl w:val="2DD25694"/>
    <w:lvl w:ilvl="0" w:tplc="321CC32E">
      <w:start w:val="1"/>
      <w:numFmt w:val="bullet"/>
      <w:lvlText w:val="-"/>
      <w:lvlJc w:val="left"/>
      <w:pPr>
        <w:ind w:left="720" w:hanging="360"/>
      </w:pPr>
      <w:rPr>
        <w:rFonts w:ascii="Calibri" w:eastAsiaTheme="minorHAns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0E590B"/>
    <w:multiLevelType w:val="hybridMultilevel"/>
    <w:tmpl w:val="4FD2B3A8"/>
    <w:lvl w:ilvl="0" w:tplc="90F6BAB6">
      <w:start w:val="1"/>
      <w:numFmt w:val="bullet"/>
      <w:lvlText w:val="-"/>
      <w:lvlJc w:val="left"/>
      <w:pPr>
        <w:ind w:left="720" w:hanging="360"/>
      </w:pPr>
      <w:rPr>
        <w:rFonts w:ascii="Calibri" w:eastAsiaTheme="minorHAns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251F6B"/>
    <w:multiLevelType w:val="hybridMultilevel"/>
    <w:tmpl w:val="8E4A20D6"/>
    <w:lvl w:ilvl="0" w:tplc="F410A014">
      <w:start w:val="1"/>
      <w:numFmt w:val="bullet"/>
      <w:lvlText w:val="-"/>
      <w:lvlJc w:val="left"/>
      <w:pPr>
        <w:ind w:left="720" w:hanging="360"/>
      </w:pPr>
      <w:rPr>
        <w:rFonts w:ascii="Calibri" w:eastAsiaTheme="minorHAns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0CD"/>
    <w:rsid w:val="000565CE"/>
    <w:rsid w:val="00057380"/>
    <w:rsid w:val="00057464"/>
    <w:rsid w:val="000743D6"/>
    <w:rsid w:val="000A3FD7"/>
    <w:rsid w:val="000B65D5"/>
    <w:rsid w:val="00126DFD"/>
    <w:rsid w:val="00132087"/>
    <w:rsid w:val="00145735"/>
    <w:rsid w:val="00151612"/>
    <w:rsid w:val="00192687"/>
    <w:rsid w:val="001954D1"/>
    <w:rsid w:val="001E4D29"/>
    <w:rsid w:val="001F6479"/>
    <w:rsid w:val="0023398D"/>
    <w:rsid w:val="0023492A"/>
    <w:rsid w:val="002D56F2"/>
    <w:rsid w:val="002E4705"/>
    <w:rsid w:val="003256C1"/>
    <w:rsid w:val="00326029"/>
    <w:rsid w:val="00340FED"/>
    <w:rsid w:val="0034159A"/>
    <w:rsid w:val="003551EF"/>
    <w:rsid w:val="00376948"/>
    <w:rsid w:val="00386207"/>
    <w:rsid w:val="003D2E99"/>
    <w:rsid w:val="003E008B"/>
    <w:rsid w:val="003E2C62"/>
    <w:rsid w:val="004007EF"/>
    <w:rsid w:val="004341ED"/>
    <w:rsid w:val="0051691D"/>
    <w:rsid w:val="005366A2"/>
    <w:rsid w:val="005C36B5"/>
    <w:rsid w:val="005E0262"/>
    <w:rsid w:val="005E64D7"/>
    <w:rsid w:val="005E716D"/>
    <w:rsid w:val="006149D0"/>
    <w:rsid w:val="0067086B"/>
    <w:rsid w:val="00672816"/>
    <w:rsid w:val="00674E8B"/>
    <w:rsid w:val="00681DDB"/>
    <w:rsid w:val="00684572"/>
    <w:rsid w:val="006D658C"/>
    <w:rsid w:val="006D7EF3"/>
    <w:rsid w:val="007218C5"/>
    <w:rsid w:val="0077767B"/>
    <w:rsid w:val="00781BBB"/>
    <w:rsid w:val="007C4370"/>
    <w:rsid w:val="007C46DD"/>
    <w:rsid w:val="007C7B45"/>
    <w:rsid w:val="0081488B"/>
    <w:rsid w:val="008829B8"/>
    <w:rsid w:val="008B0425"/>
    <w:rsid w:val="008D5817"/>
    <w:rsid w:val="0091717E"/>
    <w:rsid w:val="00984B54"/>
    <w:rsid w:val="009A04E9"/>
    <w:rsid w:val="009D5BDF"/>
    <w:rsid w:val="00A0411F"/>
    <w:rsid w:val="00A113C9"/>
    <w:rsid w:val="00B810CD"/>
    <w:rsid w:val="00BC30DC"/>
    <w:rsid w:val="00C032F6"/>
    <w:rsid w:val="00CC2F26"/>
    <w:rsid w:val="00D11677"/>
    <w:rsid w:val="00D15B3D"/>
    <w:rsid w:val="00D3313A"/>
    <w:rsid w:val="00DA5807"/>
    <w:rsid w:val="00DC4407"/>
    <w:rsid w:val="00DE2EE3"/>
    <w:rsid w:val="00DE435B"/>
    <w:rsid w:val="00DF3D57"/>
    <w:rsid w:val="00E464ED"/>
    <w:rsid w:val="00E87EC8"/>
    <w:rsid w:val="00EB3B1D"/>
    <w:rsid w:val="00EF122F"/>
    <w:rsid w:val="00F177C8"/>
    <w:rsid w:val="00F373C9"/>
    <w:rsid w:val="00F5151B"/>
    <w:rsid w:val="00FA4F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1B246"/>
  <w15:docId w15:val="{7ADF1DFA-F67F-4F85-8F2B-C031240E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151B"/>
  </w:style>
  <w:style w:type="paragraph" w:styleId="ListParagraph">
    <w:name w:val="List Paragraph"/>
    <w:basedOn w:val="Normal"/>
    <w:uiPriority w:val="34"/>
    <w:qFormat/>
    <w:rsid w:val="00F5151B"/>
    <w:pPr>
      <w:ind w:left="720"/>
      <w:contextualSpacing/>
    </w:pPr>
  </w:style>
  <w:style w:type="paragraph" w:styleId="BalloonText">
    <w:name w:val="Balloon Text"/>
    <w:basedOn w:val="Normal"/>
    <w:link w:val="BalloonTextChar"/>
    <w:uiPriority w:val="99"/>
    <w:semiHidden/>
    <w:unhideWhenUsed/>
    <w:rsid w:val="003D2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E99"/>
    <w:rPr>
      <w:rFonts w:ascii="Tahoma" w:hAnsi="Tahoma" w:cs="Tahoma"/>
      <w:sz w:val="16"/>
      <w:szCs w:val="16"/>
    </w:rPr>
  </w:style>
  <w:style w:type="character" w:styleId="Hyperlink">
    <w:name w:val="Hyperlink"/>
    <w:basedOn w:val="DefaultParagraphFont"/>
    <w:uiPriority w:val="99"/>
    <w:unhideWhenUsed/>
    <w:rsid w:val="00A113C9"/>
    <w:rPr>
      <w:color w:val="0000FF" w:themeColor="hyperlink"/>
      <w:u w:val="single"/>
    </w:rPr>
  </w:style>
  <w:style w:type="paragraph" w:customStyle="1" w:styleId="Default">
    <w:name w:val="Default"/>
    <w:rsid w:val="002D56F2"/>
    <w:pPr>
      <w:autoSpaceDE w:val="0"/>
      <w:autoSpaceDN w:val="0"/>
      <w:adjustRightInd w:val="0"/>
      <w:spacing w:after="0" w:line="240" w:lineRule="auto"/>
    </w:pPr>
    <w:rPr>
      <w:rFonts w:ascii="Arial" w:eastAsia="Calibri" w:hAnsi="Arial" w:cs="Arial"/>
      <w:color w:val="000000"/>
      <w:sz w:val="24"/>
      <w:szCs w:val="24"/>
      <w:lang w:eastAsia="hr-HR"/>
    </w:rPr>
  </w:style>
  <w:style w:type="paragraph" w:styleId="NoSpacing">
    <w:name w:val="No Spacing"/>
    <w:uiPriority w:val="1"/>
    <w:qFormat/>
    <w:rsid w:val="000A3FD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881749">
      <w:bodyDiv w:val="1"/>
      <w:marLeft w:val="0"/>
      <w:marRight w:val="0"/>
      <w:marTop w:val="0"/>
      <w:marBottom w:val="0"/>
      <w:divBdr>
        <w:top w:val="none" w:sz="0" w:space="0" w:color="auto"/>
        <w:left w:val="none" w:sz="0" w:space="0" w:color="auto"/>
        <w:bottom w:val="none" w:sz="0" w:space="0" w:color="auto"/>
        <w:right w:val="none" w:sz="0" w:space="0" w:color="auto"/>
      </w:divBdr>
    </w:div>
    <w:div w:id="179871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375</Words>
  <Characters>2142</Characters>
  <Application>Microsoft Office Word</Application>
  <DocSecurity>0</DocSecurity>
  <Lines>17</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Sokolić</dc:creator>
  <cp:lastModifiedBy>Davor Vidas</cp:lastModifiedBy>
  <cp:revision>31</cp:revision>
  <cp:lastPrinted>2015-10-23T06:49:00Z</cp:lastPrinted>
  <dcterms:created xsi:type="dcterms:W3CDTF">2016-09-21T12:33:00Z</dcterms:created>
  <dcterms:modified xsi:type="dcterms:W3CDTF">2020-09-16T09:43:00Z</dcterms:modified>
</cp:coreProperties>
</file>