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45F84" w14:textId="0413AD9E" w:rsidR="00941AD7" w:rsidRDefault="00941AD7" w:rsidP="00941AD7">
      <w:pPr>
        <w:pStyle w:val="NoSpacing"/>
      </w:pPr>
    </w:p>
    <w:p w14:paraId="43D0D549" w14:textId="7BE364DD" w:rsidR="000F27F7" w:rsidRPr="000F27F7" w:rsidRDefault="00830EF8" w:rsidP="000F27F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Obrazloženje</w:t>
      </w:r>
      <w:r w:rsidR="000F27F7" w:rsidRPr="000F27F7">
        <w:rPr>
          <w:rFonts w:ascii="Times New Roman" w:hAnsi="Times New Roman" w:cs="Times New Roman"/>
          <w:b/>
          <w:bCs/>
        </w:rPr>
        <w:t xml:space="preserve"> općih uvjeta isporuke komunalne usluge komunalnog linijskog prijevoza putnika  GKD Dobra d.o.o. Bakar</w:t>
      </w:r>
    </w:p>
    <w:p w14:paraId="4F49F8BE" w14:textId="49200332" w:rsidR="000F27F7" w:rsidRPr="004A688D" w:rsidRDefault="000F2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14:paraId="135CB5C6" w14:textId="27CC5785" w:rsidR="009104B3" w:rsidRPr="004A688D" w:rsidRDefault="009104B3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tab/>
      </w:r>
      <w:r w:rsidRPr="004A688D">
        <w:rPr>
          <w:rFonts w:ascii="Times New Roman" w:hAnsi="Times New Roman" w:cs="Times New Roman"/>
        </w:rPr>
        <w:t>Zakonom o komunalnom gospodarstvu („Narodne novine“ br. 68/18, 110</w:t>
      </w:r>
      <w:r w:rsidR="000B5DDB">
        <w:rPr>
          <w:rFonts w:ascii="Times New Roman" w:hAnsi="Times New Roman" w:cs="Times New Roman"/>
        </w:rPr>
        <w:t>/</w:t>
      </w:r>
      <w:r w:rsidRPr="004A688D">
        <w:rPr>
          <w:rFonts w:ascii="Times New Roman" w:hAnsi="Times New Roman" w:cs="Times New Roman"/>
        </w:rPr>
        <w:t xml:space="preserve">18 i 32/20) uređuju se načela komunalnog gospodarstva, obavljanje i financiranje komunalnih djelatnosti, građenje i održavanje komunalne infrastrukture, plaćanje komunalnog doprinosa i komunalne naknade, održavanje komunalnog reda i druga pitanja važna za komunalno gospodarstvo. </w:t>
      </w:r>
    </w:p>
    <w:p w14:paraId="542E74A9" w14:textId="6F5483BB" w:rsidR="009104B3" w:rsidRPr="004A688D" w:rsidRDefault="009104B3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ab/>
        <w:t xml:space="preserve">Sukladno članku 30. Zakona, isporučitelj komunalne usluge koji obavlja komunalnu djelatnost u svrhu obavljanja te djelatnosti, donosi opće uvjete isporuke komunalne usluge i sklapa s korisnikom komunalne usluge ugovor o isporuci komunalne usluge. </w:t>
      </w:r>
    </w:p>
    <w:p w14:paraId="184E957F" w14:textId="753E2FFE" w:rsidR="009104B3" w:rsidRPr="004A688D" w:rsidRDefault="009104B3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ab/>
        <w:t xml:space="preserve"> </w:t>
      </w:r>
    </w:p>
    <w:p w14:paraId="01A4F45E" w14:textId="53FC3D1A" w:rsidR="009104B3" w:rsidRPr="004A688D" w:rsidRDefault="009104B3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ab/>
        <w:t xml:space="preserve">Općim uvjetima utvrđuju se: </w:t>
      </w:r>
    </w:p>
    <w:p w14:paraId="0EC0ECC9" w14:textId="4E389900" w:rsidR="009104B3" w:rsidRPr="004A688D" w:rsidRDefault="009104B3" w:rsidP="00E3172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>uvjeti pružanja, odnosno korištenja komunalne usluge,</w:t>
      </w:r>
    </w:p>
    <w:p w14:paraId="7CEF4537" w14:textId="15F520C8" w:rsidR="009104B3" w:rsidRPr="004A688D" w:rsidRDefault="009104B3" w:rsidP="00E3172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>međusobna prave i obveze isporučitelja i korisnika komunalne usluge,</w:t>
      </w:r>
    </w:p>
    <w:p w14:paraId="77F74A2E" w14:textId="482C1853" w:rsidR="009104B3" w:rsidRDefault="009104B3" w:rsidP="00E3172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>način mjerenja, obračuna i plaćanja isporučene komunalne usluge</w:t>
      </w:r>
    </w:p>
    <w:p w14:paraId="5EADF27B" w14:textId="77777777" w:rsidR="006350C4" w:rsidRPr="004A688D" w:rsidRDefault="006350C4" w:rsidP="006350C4">
      <w:pPr>
        <w:pStyle w:val="NoSpacing"/>
        <w:jc w:val="both"/>
        <w:rPr>
          <w:rFonts w:ascii="Times New Roman" w:hAnsi="Times New Roman" w:cs="Times New Roman"/>
        </w:rPr>
      </w:pPr>
    </w:p>
    <w:p w14:paraId="52A8E334" w14:textId="77777777" w:rsidR="00D24A17" w:rsidRPr="004A688D" w:rsidRDefault="000F27F7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  <w:b/>
          <w:bCs/>
        </w:rPr>
        <w:tab/>
      </w:r>
      <w:r w:rsidRPr="004A688D">
        <w:rPr>
          <w:rFonts w:ascii="Times New Roman" w:hAnsi="Times New Roman" w:cs="Times New Roman"/>
        </w:rPr>
        <w:t xml:space="preserve">Temeljem Odluke o povjeravanju obavljanja komunalnih djelatnosti Grada Bakra („Službene novine Grada Bakra“ br. 07/20) Gradsko komunalno </w:t>
      </w:r>
      <w:r w:rsidR="00633D10" w:rsidRPr="004A688D">
        <w:rPr>
          <w:rFonts w:ascii="Times New Roman" w:hAnsi="Times New Roman" w:cs="Times New Roman"/>
        </w:rPr>
        <w:t>društvo „Dobra“ d.o.o. Bakar</w:t>
      </w:r>
      <w:r w:rsidR="009104B3" w:rsidRPr="004A688D">
        <w:rPr>
          <w:rFonts w:ascii="Times New Roman" w:hAnsi="Times New Roman" w:cs="Times New Roman"/>
        </w:rPr>
        <w:t xml:space="preserve"> obavlja uslugu komunalnog linijskog prijevoza putnika koja zbog specifičnosti lokalnih potreba nije u potpunosti pokrivena uslugama Komunalnog društva „Autotrolej“</w:t>
      </w:r>
      <w:r w:rsidR="00D24A17" w:rsidRPr="004A688D">
        <w:rPr>
          <w:rFonts w:ascii="Times New Roman" w:hAnsi="Times New Roman" w:cs="Times New Roman"/>
        </w:rPr>
        <w:t xml:space="preserve"> d.o.o. Rijeka. </w:t>
      </w:r>
    </w:p>
    <w:p w14:paraId="24F1DA50" w14:textId="39A85DF3" w:rsidR="00D24A17" w:rsidRPr="004A688D" w:rsidRDefault="00D24A17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ab/>
      </w:r>
      <w:bookmarkStart w:id="0" w:name="_GoBack"/>
      <w:bookmarkEnd w:id="0"/>
      <w:r w:rsidRPr="004A688D">
        <w:rPr>
          <w:rFonts w:ascii="Times New Roman" w:hAnsi="Times New Roman" w:cs="Times New Roman"/>
        </w:rPr>
        <w:t xml:space="preserve"> </w:t>
      </w:r>
    </w:p>
    <w:p w14:paraId="1B5AE29D" w14:textId="06A0F39A" w:rsidR="00633D10" w:rsidRPr="004A688D" w:rsidRDefault="00633D10" w:rsidP="004A688D">
      <w:pPr>
        <w:pStyle w:val="NoSpacing"/>
        <w:jc w:val="both"/>
        <w:rPr>
          <w:rFonts w:ascii="Times New Roman" w:hAnsi="Times New Roman" w:cs="Times New Roman"/>
        </w:rPr>
      </w:pPr>
      <w:r w:rsidRPr="004A688D">
        <w:rPr>
          <w:rFonts w:ascii="Times New Roman" w:hAnsi="Times New Roman" w:cs="Times New Roman"/>
        </w:rPr>
        <w:tab/>
        <w:t xml:space="preserve"> </w:t>
      </w:r>
    </w:p>
    <w:p w14:paraId="3E87999A" w14:textId="30048D2A" w:rsidR="004A688D" w:rsidRPr="004A688D" w:rsidRDefault="004A688D">
      <w:pPr>
        <w:rPr>
          <w:rFonts w:ascii="Times New Roman" w:hAnsi="Times New Roman" w:cs="Times New Roman"/>
        </w:rPr>
      </w:pPr>
    </w:p>
    <w:sectPr w:rsidR="004A688D" w:rsidRPr="004A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0C31"/>
    <w:multiLevelType w:val="hybridMultilevel"/>
    <w:tmpl w:val="9A843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6260"/>
    <w:multiLevelType w:val="hybridMultilevel"/>
    <w:tmpl w:val="78E0C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FC"/>
    <w:rsid w:val="000B5DDB"/>
    <w:rsid w:val="000F27F7"/>
    <w:rsid w:val="001E3CD2"/>
    <w:rsid w:val="004A688D"/>
    <w:rsid w:val="00633D10"/>
    <w:rsid w:val="006350C4"/>
    <w:rsid w:val="00643FF7"/>
    <w:rsid w:val="00830EF8"/>
    <w:rsid w:val="008E06FE"/>
    <w:rsid w:val="009104B3"/>
    <w:rsid w:val="00941AD7"/>
    <w:rsid w:val="009D24E4"/>
    <w:rsid w:val="00BB3DFC"/>
    <w:rsid w:val="00C621E2"/>
    <w:rsid w:val="00D24A17"/>
    <w:rsid w:val="00DE5A27"/>
    <w:rsid w:val="00E31727"/>
    <w:rsid w:val="00E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842C"/>
  <w15:chartTrackingRefBased/>
  <w15:docId w15:val="{DD0A0FF4-80AC-4F25-8776-BCA3878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A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27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3C23-51EF-43DD-8A97-FD8C4B5B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Davor Vidas</cp:lastModifiedBy>
  <cp:revision>15</cp:revision>
  <cp:lastPrinted>2020-11-23T07:37:00Z</cp:lastPrinted>
  <dcterms:created xsi:type="dcterms:W3CDTF">2020-11-20T13:32:00Z</dcterms:created>
  <dcterms:modified xsi:type="dcterms:W3CDTF">2020-11-24T07:53:00Z</dcterms:modified>
</cp:coreProperties>
</file>