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3BE3C" w14:textId="1ADB7E39" w:rsidR="00DD09A3" w:rsidRPr="00A65C20" w:rsidRDefault="00A65C20" w:rsidP="00A65C20">
      <w:pPr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>Na temelju odredaba iz članaka 19. i 35. Zakona o lokalnoj i područnoj (regionalnoj) samoupravi ("Narodne novine" br. 33/01., 60/01., 129/05., 109/07., 36/09., 125/08., 36/09., 19/13. - službeni pročišćeni tekst, 144/12., 137/15. - službeni pročišćeni tekst, 123/17., 98/19.</w:t>
      </w:r>
      <w:r w:rsidR="00FC4659">
        <w:rPr>
          <w:rFonts w:asciiTheme="minorHAnsi" w:hAnsiTheme="minorHAnsi"/>
          <w:i/>
          <w:iCs/>
          <w:sz w:val="20"/>
          <w:szCs w:val="20"/>
        </w:rPr>
        <w:t>, 144/20.</w:t>
      </w:r>
      <w:r w:rsidRPr="00A65C20">
        <w:rPr>
          <w:rFonts w:asciiTheme="minorHAnsi" w:hAnsiTheme="minorHAnsi"/>
          <w:i/>
          <w:iCs/>
          <w:sz w:val="20"/>
          <w:szCs w:val="20"/>
        </w:rPr>
        <w:t xml:space="preserve">), </w:t>
      </w:r>
      <w:r w:rsidR="00BA62EA" w:rsidRPr="00A65C20">
        <w:rPr>
          <w:rFonts w:asciiTheme="minorHAnsi" w:hAnsiTheme="minorHAnsi"/>
          <w:i/>
          <w:iCs/>
          <w:sz w:val="20"/>
          <w:szCs w:val="20"/>
        </w:rPr>
        <w:t xml:space="preserve">članka 49. Zakona o predškolskom odgoju i obrazovanju </w:t>
      </w:r>
      <w:r w:rsidRPr="00A65C20">
        <w:rPr>
          <w:rFonts w:asciiTheme="minorHAnsi" w:hAnsiTheme="minorHAnsi"/>
          <w:i/>
          <w:iCs/>
          <w:sz w:val="20"/>
          <w:szCs w:val="20"/>
        </w:rPr>
        <w:t>(</w:t>
      </w:r>
      <w:r w:rsidR="00260B73" w:rsidRPr="00A65C20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A65C20">
        <w:rPr>
          <w:rFonts w:asciiTheme="minorHAnsi" w:hAnsiTheme="minorHAnsi"/>
          <w:i/>
          <w:iCs/>
          <w:sz w:val="20"/>
          <w:szCs w:val="20"/>
        </w:rPr>
        <w:t>"Narodne novine" br. 10/97., 107/07., 94/13., 98/19.) i članaka 28. i 30. Statuta Grada Bakra („Službene novine Grada Bakra“ br. 04/18., 12/18.</w:t>
      </w:r>
      <w:r w:rsidR="00FC4659">
        <w:rPr>
          <w:rFonts w:asciiTheme="minorHAnsi" w:hAnsiTheme="minorHAnsi"/>
          <w:i/>
          <w:iCs/>
          <w:sz w:val="20"/>
          <w:szCs w:val="20"/>
        </w:rPr>
        <w:t xml:space="preserve">, </w:t>
      </w:r>
      <w:r w:rsidRPr="00A65C20">
        <w:rPr>
          <w:rFonts w:asciiTheme="minorHAnsi" w:hAnsiTheme="minorHAnsi"/>
          <w:i/>
          <w:iCs/>
          <w:sz w:val="20"/>
          <w:szCs w:val="20"/>
        </w:rPr>
        <w:t>04/20.</w:t>
      </w:r>
      <w:r w:rsidR="00FC4659">
        <w:rPr>
          <w:rFonts w:asciiTheme="minorHAnsi" w:hAnsiTheme="minorHAnsi"/>
          <w:i/>
          <w:iCs/>
          <w:sz w:val="20"/>
          <w:szCs w:val="20"/>
        </w:rPr>
        <w:t>, 03/21.</w:t>
      </w:r>
      <w:r w:rsidRPr="00A65C20">
        <w:rPr>
          <w:rFonts w:asciiTheme="minorHAnsi" w:hAnsiTheme="minorHAnsi"/>
          <w:i/>
          <w:iCs/>
          <w:sz w:val="20"/>
          <w:szCs w:val="20"/>
        </w:rPr>
        <w:t xml:space="preserve">), Gradsko vijeće Grada Bakra je na __ sjednici održanoj __________________ godine, donijelo  </w:t>
      </w:r>
    </w:p>
    <w:p w14:paraId="7DD5C37C" w14:textId="77777777" w:rsidR="00C701E0" w:rsidRPr="00A65C20" w:rsidRDefault="00C701E0" w:rsidP="00DD09A3">
      <w:pPr>
        <w:ind w:left="360"/>
        <w:jc w:val="center"/>
        <w:rPr>
          <w:rFonts w:asciiTheme="minorHAnsi" w:hAnsiTheme="minorHAnsi"/>
          <w:i/>
          <w:iCs/>
          <w:sz w:val="20"/>
          <w:szCs w:val="20"/>
        </w:rPr>
      </w:pPr>
    </w:p>
    <w:p w14:paraId="0CB95506" w14:textId="77777777" w:rsidR="00DD09A3" w:rsidRPr="00A65C20" w:rsidRDefault="00DD09A3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A65C20">
        <w:rPr>
          <w:rFonts w:asciiTheme="minorHAnsi" w:hAnsiTheme="minorHAnsi"/>
          <w:b/>
          <w:bCs/>
          <w:i/>
          <w:iCs/>
          <w:sz w:val="20"/>
          <w:szCs w:val="20"/>
        </w:rPr>
        <w:t>PROGRAM</w:t>
      </w:r>
    </w:p>
    <w:p w14:paraId="3CFF8D17" w14:textId="34BE738E" w:rsidR="00DD09A3" w:rsidRPr="00A65C20" w:rsidRDefault="00DD09A3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A65C20">
        <w:rPr>
          <w:rFonts w:asciiTheme="minorHAnsi" w:hAnsiTheme="minorHAnsi"/>
          <w:b/>
          <w:bCs/>
          <w:i/>
          <w:iCs/>
          <w:sz w:val="20"/>
          <w:szCs w:val="20"/>
        </w:rPr>
        <w:t>JAVNIH POTREBA GRADA BAKRA U PODRUČJU DRUŠTVENE BRIGE O DJECI</w:t>
      </w:r>
      <w:r w:rsidR="00EA77A4" w:rsidRPr="00A65C20">
        <w:rPr>
          <w:rFonts w:asciiTheme="minorHAnsi" w:hAnsiTheme="minorHAnsi"/>
          <w:b/>
          <w:bCs/>
          <w:i/>
          <w:iCs/>
          <w:sz w:val="20"/>
          <w:szCs w:val="20"/>
        </w:rPr>
        <w:t>,</w:t>
      </w:r>
      <w:r w:rsidRPr="00A65C20">
        <w:rPr>
          <w:rFonts w:asciiTheme="minorHAnsi" w:hAnsiTheme="minorHAnsi"/>
          <w:b/>
          <w:bCs/>
          <w:i/>
          <w:iCs/>
          <w:sz w:val="20"/>
          <w:szCs w:val="20"/>
        </w:rPr>
        <w:t xml:space="preserve"> PREDŠKOLSKOG ODGOJA  </w:t>
      </w:r>
      <w:r w:rsidR="00C701E0" w:rsidRPr="00A65C20">
        <w:rPr>
          <w:rFonts w:asciiTheme="minorHAnsi" w:hAnsiTheme="minorHAnsi"/>
          <w:b/>
          <w:bCs/>
          <w:i/>
          <w:iCs/>
          <w:sz w:val="20"/>
          <w:szCs w:val="20"/>
        </w:rPr>
        <w:t xml:space="preserve">I OBRAZOVANJA </w:t>
      </w:r>
      <w:r w:rsidRPr="00A65C20">
        <w:rPr>
          <w:rFonts w:asciiTheme="minorHAnsi" w:hAnsiTheme="minorHAnsi"/>
          <w:b/>
          <w:bCs/>
          <w:i/>
          <w:iCs/>
          <w:sz w:val="20"/>
          <w:szCs w:val="20"/>
        </w:rPr>
        <w:t>ZA 20</w:t>
      </w:r>
      <w:r w:rsidR="00653591" w:rsidRPr="00A65C20">
        <w:rPr>
          <w:rFonts w:asciiTheme="minorHAnsi" w:hAnsiTheme="minorHAnsi"/>
          <w:b/>
          <w:bCs/>
          <w:i/>
          <w:iCs/>
          <w:sz w:val="20"/>
          <w:szCs w:val="20"/>
        </w:rPr>
        <w:t>2</w:t>
      </w:r>
      <w:r w:rsidR="00FC4659">
        <w:rPr>
          <w:rFonts w:asciiTheme="minorHAnsi" w:hAnsiTheme="minorHAnsi"/>
          <w:b/>
          <w:bCs/>
          <w:i/>
          <w:iCs/>
          <w:sz w:val="20"/>
          <w:szCs w:val="20"/>
        </w:rPr>
        <w:t>2</w:t>
      </w:r>
      <w:r w:rsidRPr="00A65C20">
        <w:rPr>
          <w:rFonts w:asciiTheme="minorHAnsi" w:hAnsiTheme="minorHAnsi"/>
          <w:b/>
          <w:bCs/>
          <w:i/>
          <w:iCs/>
          <w:sz w:val="20"/>
          <w:szCs w:val="20"/>
        </w:rPr>
        <w:t>. GODINU</w:t>
      </w:r>
    </w:p>
    <w:p w14:paraId="32D470E4" w14:textId="77777777" w:rsidR="00C701E0" w:rsidRPr="00A65C20" w:rsidRDefault="00C701E0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1AFBA3E3" w14:textId="77777777" w:rsidR="00DD09A3" w:rsidRPr="00A65C20" w:rsidRDefault="00DD09A3" w:rsidP="00DD09A3">
      <w:pPr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42CAF2C3" w14:textId="77777777" w:rsidR="00DD09A3" w:rsidRPr="00A65C20" w:rsidRDefault="00DD09A3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A65C20">
        <w:rPr>
          <w:rFonts w:asciiTheme="minorHAnsi" w:hAnsiTheme="minorHAnsi"/>
          <w:b/>
          <w:bCs/>
          <w:i/>
          <w:iCs/>
          <w:sz w:val="20"/>
          <w:szCs w:val="20"/>
        </w:rPr>
        <w:t>Članak 1.</w:t>
      </w:r>
    </w:p>
    <w:p w14:paraId="7ECFFEA0" w14:textId="77777777" w:rsidR="00C12EBD" w:rsidRPr="00A65C20" w:rsidRDefault="00C12EBD" w:rsidP="00DD09A3">
      <w:pPr>
        <w:jc w:val="center"/>
        <w:rPr>
          <w:rFonts w:asciiTheme="minorHAnsi" w:hAnsiTheme="minorHAnsi"/>
          <w:i/>
          <w:iCs/>
          <w:sz w:val="20"/>
          <w:szCs w:val="20"/>
        </w:rPr>
      </w:pPr>
    </w:p>
    <w:p w14:paraId="0C682D86" w14:textId="77777777" w:rsidR="00DD09A3" w:rsidRPr="00A65C20" w:rsidRDefault="00475E2C" w:rsidP="00DD09A3">
      <w:pPr>
        <w:pStyle w:val="Tijeloteksta2"/>
        <w:ind w:firstLine="708"/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>Programom</w:t>
      </w:r>
      <w:r w:rsidR="00DD09A3" w:rsidRPr="00A65C20">
        <w:rPr>
          <w:rFonts w:asciiTheme="minorHAnsi" w:hAnsiTheme="minorHAnsi"/>
          <w:i/>
          <w:iCs/>
          <w:sz w:val="20"/>
          <w:szCs w:val="20"/>
        </w:rPr>
        <w:t xml:space="preserve"> javnih potreba Grada Bakra u području društvene brige o djeci predškolske dobi utvrđuju se oblici i opseg djelatnosti na podru</w:t>
      </w:r>
      <w:r w:rsidR="008C72D8" w:rsidRPr="00A65C20">
        <w:rPr>
          <w:rFonts w:asciiTheme="minorHAnsi" w:hAnsiTheme="minorHAnsi"/>
          <w:i/>
          <w:iCs/>
          <w:sz w:val="20"/>
          <w:szCs w:val="20"/>
        </w:rPr>
        <w:t xml:space="preserve">čju Grada Bakra. Cilj programa </w:t>
      </w:r>
      <w:r w:rsidR="00DD09A3" w:rsidRPr="00A65C20">
        <w:rPr>
          <w:rFonts w:asciiTheme="minorHAnsi" w:hAnsiTheme="minorHAnsi"/>
          <w:i/>
          <w:iCs/>
          <w:sz w:val="20"/>
          <w:szCs w:val="20"/>
        </w:rPr>
        <w:t xml:space="preserve">redovnog predškolskog odgoja i obrazovanja je da se pedagoškim procesima stručnih odgajatelja u skladu sa suvremenim spoznajama organizira život i rad djeteta u grupi djece na način da se djetetu osigura optimalan i kreativan razvoj, sigurna i zdrava okolina za igru i učenje, a roditeljima pruži pomoć u brizi za sigurnost i odgoj djeteta u vremenu u kojem oni ne mogu skrbiti o njima. </w:t>
      </w:r>
    </w:p>
    <w:p w14:paraId="13A728A7" w14:textId="77777777" w:rsidR="00C701E0" w:rsidRPr="00A65C20" w:rsidRDefault="00C701E0" w:rsidP="00DD09A3">
      <w:pPr>
        <w:pStyle w:val="Tijeloteksta2"/>
        <w:ind w:firstLine="708"/>
        <w:rPr>
          <w:rFonts w:asciiTheme="minorHAnsi" w:hAnsiTheme="minorHAnsi"/>
          <w:i/>
          <w:iCs/>
          <w:sz w:val="20"/>
          <w:szCs w:val="20"/>
        </w:rPr>
      </w:pPr>
    </w:p>
    <w:p w14:paraId="0ECF4046" w14:textId="77777777" w:rsidR="00DD09A3" w:rsidRPr="00A65C20" w:rsidRDefault="00DD09A3" w:rsidP="00DD09A3">
      <w:pPr>
        <w:rPr>
          <w:rFonts w:asciiTheme="minorHAnsi" w:hAnsiTheme="minorHAnsi"/>
          <w:i/>
          <w:iCs/>
          <w:sz w:val="20"/>
          <w:szCs w:val="20"/>
        </w:rPr>
      </w:pPr>
    </w:p>
    <w:p w14:paraId="3FE17A59" w14:textId="77777777" w:rsidR="00DD09A3" w:rsidRPr="00A65C20" w:rsidRDefault="00DD09A3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A65C20">
        <w:rPr>
          <w:rFonts w:asciiTheme="minorHAnsi" w:hAnsiTheme="minorHAnsi"/>
          <w:b/>
          <w:bCs/>
          <w:i/>
          <w:iCs/>
          <w:sz w:val="20"/>
          <w:szCs w:val="20"/>
        </w:rPr>
        <w:t>Članak 2.</w:t>
      </w:r>
    </w:p>
    <w:p w14:paraId="481F75A8" w14:textId="77777777" w:rsidR="00C12EBD" w:rsidRPr="00A65C20" w:rsidRDefault="00C12EBD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79F19940" w14:textId="77777777" w:rsidR="00DD09A3" w:rsidRPr="00A65C20" w:rsidRDefault="00DD09A3" w:rsidP="00DD09A3">
      <w:pPr>
        <w:ind w:firstLine="708"/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>Temeljem  po</w:t>
      </w:r>
      <w:r w:rsidR="008C72D8" w:rsidRPr="00A65C20">
        <w:rPr>
          <w:rFonts w:asciiTheme="minorHAnsi" w:hAnsiTheme="minorHAnsi"/>
          <w:i/>
          <w:iCs/>
          <w:sz w:val="20"/>
          <w:szCs w:val="20"/>
        </w:rPr>
        <w:t>treba i interesa  Grada Bakra, P</w:t>
      </w:r>
      <w:r w:rsidRPr="00A65C20">
        <w:rPr>
          <w:rFonts w:asciiTheme="minorHAnsi" w:hAnsiTheme="minorHAnsi"/>
          <w:i/>
          <w:iCs/>
          <w:sz w:val="20"/>
          <w:szCs w:val="20"/>
        </w:rPr>
        <w:t>rogram javnih potreba  u predškolskom odgoju ostvaruje se u Gradu Bakru preko:</w:t>
      </w:r>
    </w:p>
    <w:p w14:paraId="449129AE" w14:textId="77777777" w:rsidR="00DD09A3" w:rsidRPr="00A65C20" w:rsidRDefault="00DD09A3" w:rsidP="00DD09A3">
      <w:pPr>
        <w:rPr>
          <w:rFonts w:asciiTheme="minorHAnsi" w:hAnsiTheme="minorHAnsi"/>
          <w:i/>
          <w:iCs/>
          <w:sz w:val="20"/>
          <w:szCs w:val="20"/>
        </w:rPr>
      </w:pPr>
    </w:p>
    <w:p w14:paraId="0FF8D4C0" w14:textId="77777777" w:rsidR="00DD09A3" w:rsidRPr="00A65C20" w:rsidRDefault="00DD09A3" w:rsidP="00DD09A3">
      <w:pPr>
        <w:numPr>
          <w:ilvl w:val="0"/>
          <w:numId w:val="1"/>
        </w:numPr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>Javne ustanove „Dječji vrtić Bakar“ čiji je osnivač Grad Bakar</w:t>
      </w:r>
      <w:r w:rsidR="00866431" w:rsidRPr="00A65C20">
        <w:rPr>
          <w:rFonts w:asciiTheme="minorHAnsi" w:hAnsiTheme="minorHAnsi"/>
          <w:i/>
          <w:iCs/>
          <w:sz w:val="20"/>
          <w:szCs w:val="20"/>
        </w:rPr>
        <w:t>:</w:t>
      </w:r>
    </w:p>
    <w:p w14:paraId="580689BD" w14:textId="3AD03672" w:rsidR="00DD09A3" w:rsidRPr="00A65C20" w:rsidRDefault="00DD09A3" w:rsidP="00BA62EA">
      <w:pPr>
        <w:numPr>
          <w:ilvl w:val="0"/>
          <w:numId w:val="13"/>
        </w:numPr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>Dječji vrtić „Fijolic</w:t>
      </w:r>
      <w:r w:rsidR="00194A31" w:rsidRPr="00A65C20">
        <w:rPr>
          <w:rFonts w:asciiTheme="minorHAnsi" w:hAnsiTheme="minorHAnsi"/>
          <w:i/>
          <w:iCs/>
          <w:sz w:val="20"/>
          <w:szCs w:val="20"/>
        </w:rPr>
        <w:t>a“ u Bakru, Lokaj 193/a</w:t>
      </w:r>
      <w:r w:rsidR="00A65C20" w:rsidRPr="00A65C20">
        <w:rPr>
          <w:rFonts w:asciiTheme="minorHAnsi" w:hAnsiTheme="minorHAnsi"/>
          <w:i/>
          <w:iCs/>
          <w:sz w:val="20"/>
          <w:szCs w:val="20"/>
        </w:rPr>
        <w:t>,</w:t>
      </w:r>
    </w:p>
    <w:p w14:paraId="0DDEF626" w14:textId="15306F24" w:rsidR="00DD09A3" w:rsidRPr="00A65C20" w:rsidRDefault="00DD09A3" w:rsidP="00BA62EA">
      <w:pPr>
        <w:numPr>
          <w:ilvl w:val="0"/>
          <w:numId w:val="13"/>
        </w:numPr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 xml:space="preserve">Dječji vrtić „Hreljin“ u Hreljinu, Hreljin </w:t>
      </w:r>
      <w:r w:rsidR="00EA77A4" w:rsidRPr="00A65C20">
        <w:rPr>
          <w:rFonts w:asciiTheme="minorHAnsi" w:hAnsiTheme="minorHAnsi"/>
          <w:i/>
          <w:iCs/>
          <w:sz w:val="20"/>
          <w:szCs w:val="20"/>
        </w:rPr>
        <w:t>267/a</w:t>
      </w:r>
      <w:r w:rsidR="00A65C20" w:rsidRPr="00A65C20">
        <w:rPr>
          <w:rFonts w:asciiTheme="minorHAnsi" w:hAnsiTheme="minorHAnsi"/>
          <w:i/>
          <w:iCs/>
          <w:sz w:val="20"/>
          <w:szCs w:val="20"/>
        </w:rPr>
        <w:t>,</w:t>
      </w:r>
    </w:p>
    <w:p w14:paraId="3D95C527" w14:textId="0E007C03" w:rsidR="00074276" w:rsidRPr="00A65C20" w:rsidRDefault="00EA77A4" w:rsidP="00BA62EA">
      <w:pPr>
        <w:numPr>
          <w:ilvl w:val="0"/>
          <w:numId w:val="13"/>
        </w:numPr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>Dječji vrtić „Škrljevo“ u Škrljevu,</w:t>
      </w:r>
      <w:r w:rsidR="00194A31" w:rsidRPr="00A65C20">
        <w:rPr>
          <w:rFonts w:asciiTheme="minorHAnsi" w:hAnsiTheme="minorHAnsi"/>
          <w:i/>
          <w:iCs/>
          <w:sz w:val="20"/>
          <w:szCs w:val="20"/>
        </w:rPr>
        <w:t xml:space="preserve"> Škrljevo 230/b</w:t>
      </w:r>
      <w:r w:rsidR="00A65C20" w:rsidRPr="00A65C20">
        <w:rPr>
          <w:rFonts w:asciiTheme="minorHAnsi" w:hAnsiTheme="minorHAnsi"/>
          <w:i/>
          <w:iCs/>
          <w:sz w:val="20"/>
          <w:szCs w:val="20"/>
        </w:rPr>
        <w:t>,</w:t>
      </w:r>
    </w:p>
    <w:p w14:paraId="35B94F99" w14:textId="77777777" w:rsidR="00597BE9" w:rsidRPr="00A65C20" w:rsidRDefault="00597BE9" w:rsidP="00BA62EA">
      <w:pPr>
        <w:ind w:left="360"/>
        <w:rPr>
          <w:rFonts w:asciiTheme="minorHAnsi" w:hAnsiTheme="minorHAnsi"/>
          <w:i/>
          <w:iCs/>
          <w:sz w:val="20"/>
          <w:szCs w:val="20"/>
        </w:rPr>
      </w:pPr>
    </w:p>
    <w:p w14:paraId="212F5FAD" w14:textId="77777777" w:rsidR="00DD09A3" w:rsidRPr="00A65C20" w:rsidRDefault="00DD09A3" w:rsidP="00DD09A3">
      <w:pPr>
        <w:ind w:left="360"/>
        <w:rPr>
          <w:rFonts w:asciiTheme="minorHAnsi" w:hAnsiTheme="minorHAnsi"/>
          <w:i/>
          <w:iCs/>
          <w:sz w:val="20"/>
          <w:szCs w:val="20"/>
        </w:rPr>
      </w:pPr>
    </w:p>
    <w:p w14:paraId="31762114" w14:textId="77777777" w:rsidR="00DD09A3" w:rsidRPr="00A65C20" w:rsidRDefault="00DD09A3" w:rsidP="00DD09A3">
      <w:pPr>
        <w:ind w:left="360"/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 xml:space="preserve">2.   Dječjih vrtića </w:t>
      </w:r>
      <w:r w:rsidR="008C72D8" w:rsidRPr="00A65C20">
        <w:rPr>
          <w:rFonts w:asciiTheme="minorHAnsi" w:hAnsiTheme="minorHAnsi"/>
          <w:i/>
          <w:iCs/>
          <w:sz w:val="20"/>
          <w:szCs w:val="20"/>
        </w:rPr>
        <w:t>s područja G</w:t>
      </w:r>
      <w:r w:rsidR="00FD68C6" w:rsidRPr="00A65C20">
        <w:rPr>
          <w:rFonts w:asciiTheme="minorHAnsi" w:hAnsiTheme="minorHAnsi"/>
          <w:i/>
          <w:iCs/>
          <w:sz w:val="20"/>
          <w:szCs w:val="20"/>
        </w:rPr>
        <w:t xml:space="preserve">rada Bakra </w:t>
      </w:r>
      <w:r w:rsidRPr="00A65C20">
        <w:rPr>
          <w:rFonts w:asciiTheme="minorHAnsi" w:hAnsiTheme="minorHAnsi"/>
          <w:i/>
          <w:iCs/>
          <w:sz w:val="20"/>
          <w:szCs w:val="20"/>
        </w:rPr>
        <w:t>čiji osnivač nije Grad Bakar</w:t>
      </w:r>
      <w:r w:rsidR="00866431" w:rsidRPr="00A65C20">
        <w:rPr>
          <w:rFonts w:asciiTheme="minorHAnsi" w:hAnsiTheme="minorHAnsi"/>
          <w:i/>
          <w:iCs/>
          <w:sz w:val="20"/>
          <w:szCs w:val="20"/>
        </w:rPr>
        <w:t>:</w:t>
      </w:r>
    </w:p>
    <w:p w14:paraId="1BDFBCB5" w14:textId="43495604" w:rsidR="00DD09A3" w:rsidRPr="00A65C20" w:rsidRDefault="00DD09A3" w:rsidP="00BA62EA">
      <w:pPr>
        <w:numPr>
          <w:ilvl w:val="0"/>
          <w:numId w:val="14"/>
        </w:numPr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>Dječji vrtić „Pčelice“ Škrljevo, Škrljevo 112/</w:t>
      </w:r>
      <w:r w:rsidR="00A52CCD" w:rsidRPr="00A65C20">
        <w:rPr>
          <w:rFonts w:asciiTheme="minorHAnsi" w:hAnsiTheme="minorHAnsi"/>
          <w:i/>
          <w:iCs/>
          <w:sz w:val="20"/>
          <w:szCs w:val="20"/>
        </w:rPr>
        <w:t>d</w:t>
      </w:r>
      <w:r w:rsidRPr="00A65C20">
        <w:rPr>
          <w:rFonts w:asciiTheme="minorHAnsi" w:hAnsiTheme="minorHAnsi"/>
          <w:i/>
          <w:iCs/>
          <w:sz w:val="20"/>
          <w:szCs w:val="20"/>
        </w:rPr>
        <w:t xml:space="preserve">  - osnivač fizička osoba</w:t>
      </w:r>
      <w:r w:rsidR="00A65C20" w:rsidRPr="00A65C20">
        <w:rPr>
          <w:rFonts w:asciiTheme="minorHAnsi" w:hAnsiTheme="minorHAnsi"/>
          <w:i/>
          <w:iCs/>
          <w:sz w:val="20"/>
          <w:szCs w:val="20"/>
        </w:rPr>
        <w:t>,</w:t>
      </w:r>
    </w:p>
    <w:p w14:paraId="71572752" w14:textId="11E2D320" w:rsidR="00DD09A3" w:rsidRPr="00A65C20" w:rsidRDefault="00DD09A3" w:rsidP="00BA62EA">
      <w:pPr>
        <w:numPr>
          <w:ilvl w:val="0"/>
          <w:numId w:val="14"/>
        </w:numPr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>Dječji vrtić „Bambi“ Škrljevo, Škrljevo 86 – osnivač fizička osoba</w:t>
      </w:r>
      <w:r w:rsidR="00A65C20" w:rsidRPr="00A65C20">
        <w:rPr>
          <w:rFonts w:asciiTheme="minorHAnsi" w:hAnsiTheme="minorHAnsi"/>
          <w:i/>
          <w:iCs/>
          <w:sz w:val="20"/>
          <w:szCs w:val="20"/>
        </w:rPr>
        <w:t>,</w:t>
      </w:r>
      <w:r w:rsidRPr="00A65C20">
        <w:rPr>
          <w:rFonts w:asciiTheme="minorHAnsi" w:hAnsiTheme="minorHAnsi"/>
          <w:i/>
          <w:iCs/>
          <w:sz w:val="20"/>
          <w:szCs w:val="20"/>
        </w:rPr>
        <w:t xml:space="preserve"> </w:t>
      </w:r>
    </w:p>
    <w:p w14:paraId="378C5E24" w14:textId="77777777" w:rsidR="00FD68C6" w:rsidRPr="00A65C20" w:rsidRDefault="00FD68C6" w:rsidP="00FD68C6">
      <w:pPr>
        <w:ind w:left="360"/>
        <w:rPr>
          <w:rFonts w:asciiTheme="minorHAnsi" w:hAnsiTheme="minorHAnsi"/>
          <w:i/>
          <w:iCs/>
          <w:sz w:val="20"/>
          <w:szCs w:val="20"/>
        </w:rPr>
      </w:pPr>
    </w:p>
    <w:p w14:paraId="1F044D8B" w14:textId="6FE542CC" w:rsidR="00FD68C6" w:rsidRPr="00A65C20" w:rsidRDefault="00FD68C6" w:rsidP="00737FB6">
      <w:pPr>
        <w:numPr>
          <w:ilvl w:val="0"/>
          <w:numId w:val="6"/>
        </w:numPr>
        <w:spacing w:line="480" w:lineRule="auto"/>
        <w:ind w:left="714" w:hanging="357"/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>Dječjih vrtića izvan područja Grada Bakra</w:t>
      </w:r>
      <w:r w:rsidR="00313289" w:rsidRPr="00A65C20">
        <w:rPr>
          <w:rFonts w:asciiTheme="minorHAnsi" w:hAnsiTheme="minorHAnsi"/>
          <w:i/>
          <w:iCs/>
          <w:sz w:val="20"/>
          <w:szCs w:val="20"/>
        </w:rPr>
        <w:t xml:space="preserve"> ukoliko </w:t>
      </w:r>
      <w:r w:rsidR="00737FB6" w:rsidRPr="00A65C20">
        <w:rPr>
          <w:rFonts w:asciiTheme="minorHAnsi" w:hAnsiTheme="minorHAnsi"/>
          <w:i/>
          <w:iCs/>
          <w:sz w:val="20"/>
          <w:szCs w:val="20"/>
        </w:rPr>
        <w:t>za to postoje opravdani razlozi</w:t>
      </w:r>
      <w:r w:rsidR="00A65C20" w:rsidRPr="00A65C20">
        <w:rPr>
          <w:rFonts w:asciiTheme="minorHAnsi" w:hAnsiTheme="minorHAnsi"/>
          <w:i/>
          <w:iCs/>
          <w:sz w:val="20"/>
          <w:szCs w:val="20"/>
        </w:rPr>
        <w:t xml:space="preserve"> i</w:t>
      </w:r>
    </w:p>
    <w:p w14:paraId="031F8566" w14:textId="77777777" w:rsidR="00737FB6" w:rsidRPr="00A65C20" w:rsidRDefault="00737FB6" w:rsidP="00737FB6">
      <w:pPr>
        <w:numPr>
          <w:ilvl w:val="0"/>
          <w:numId w:val="6"/>
        </w:numPr>
        <w:spacing w:line="480" w:lineRule="auto"/>
        <w:ind w:left="714" w:hanging="357"/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>Sufinanciranja djelatnosti dadilje na području Grada Bakra.</w:t>
      </w:r>
    </w:p>
    <w:p w14:paraId="6B4D3A7F" w14:textId="77777777" w:rsidR="00DD09A3" w:rsidRPr="00A65C20" w:rsidRDefault="00DD09A3" w:rsidP="00DD09A3">
      <w:pPr>
        <w:pStyle w:val="Tijeloteksta-uvlaka3"/>
        <w:ind w:left="720"/>
        <w:rPr>
          <w:rFonts w:asciiTheme="minorHAnsi" w:hAnsiTheme="minorHAnsi"/>
          <w:i/>
          <w:iCs/>
          <w:sz w:val="20"/>
          <w:szCs w:val="20"/>
        </w:rPr>
      </w:pPr>
    </w:p>
    <w:p w14:paraId="0CCA0CEF" w14:textId="77777777" w:rsidR="00DD09A3" w:rsidRPr="00A65C20" w:rsidRDefault="00DD09A3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A65C20">
        <w:rPr>
          <w:rFonts w:asciiTheme="minorHAnsi" w:hAnsiTheme="minorHAnsi"/>
          <w:b/>
          <w:bCs/>
          <w:i/>
          <w:iCs/>
          <w:sz w:val="20"/>
          <w:szCs w:val="20"/>
        </w:rPr>
        <w:t>Članak 3.</w:t>
      </w:r>
    </w:p>
    <w:p w14:paraId="3E5EDB81" w14:textId="77777777" w:rsidR="00C12EBD" w:rsidRPr="00A65C20" w:rsidRDefault="00C12EBD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5817C3EC" w14:textId="56FB5BBD" w:rsidR="00DD09A3" w:rsidRPr="00A65C20" w:rsidRDefault="00DD09A3" w:rsidP="00DD09A3">
      <w:pPr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>Grad sudj</w:t>
      </w:r>
      <w:r w:rsidR="00A826C8" w:rsidRPr="00A65C20">
        <w:rPr>
          <w:rFonts w:asciiTheme="minorHAnsi" w:hAnsiTheme="minorHAnsi"/>
          <w:i/>
          <w:iCs/>
          <w:sz w:val="20"/>
          <w:szCs w:val="20"/>
        </w:rPr>
        <w:t>eluje u troškovima realizacije P</w:t>
      </w:r>
      <w:r w:rsidRPr="00A65C20">
        <w:rPr>
          <w:rFonts w:asciiTheme="minorHAnsi" w:hAnsiTheme="minorHAnsi"/>
          <w:i/>
          <w:iCs/>
          <w:sz w:val="20"/>
          <w:szCs w:val="20"/>
        </w:rPr>
        <w:t>rograma  iz članka 1. sukladno  Odluci o proračunu Grada Bakra  za  20</w:t>
      </w:r>
      <w:r w:rsidR="00653591" w:rsidRPr="00A65C20">
        <w:rPr>
          <w:rFonts w:asciiTheme="minorHAnsi" w:hAnsiTheme="minorHAnsi"/>
          <w:i/>
          <w:iCs/>
          <w:sz w:val="20"/>
          <w:szCs w:val="20"/>
        </w:rPr>
        <w:t>2</w:t>
      </w:r>
      <w:r w:rsidR="00FC4659">
        <w:rPr>
          <w:rFonts w:asciiTheme="minorHAnsi" w:hAnsiTheme="minorHAnsi"/>
          <w:i/>
          <w:iCs/>
          <w:sz w:val="20"/>
          <w:szCs w:val="20"/>
        </w:rPr>
        <w:t>2</w:t>
      </w:r>
      <w:r w:rsidRPr="00A65C20">
        <w:rPr>
          <w:rFonts w:asciiTheme="minorHAnsi" w:hAnsiTheme="minorHAnsi"/>
          <w:i/>
          <w:iCs/>
          <w:sz w:val="20"/>
          <w:szCs w:val="20"/>
        </w:rPr>
        <w:t>. godinu i to:</w:t>
      </w:r>
    </w:p>
    <w:p w14:paraId="22C40955" w14:textId="62623EE2" w:rsidR="00DD09A3" w:rsidRPr="00A65C20" w:rsidRDefault="00A65C20" w:rsidP="00EA77A4">
      <w:pPr>
        <w:numPr>
          <w:ilvl w:val="0"/>
          <w:numId w:val="2"/>
        </w:numPr>
        <w:jc w:val="both"/>
        <w:rPr>
          <w:rFonts w:asciiTheme="minorHAnsi" w:hAnsiTheme="minorHAnsi"/>
          <w:i/>
          <w:iCs/>
          <w:sz w:val="20"/>
          <w:szCs w:val="20"/>
        </w:rPr>
      </w:pPr>
      <w:r w:rsidRPr="008D560F">
        <w:rPr>
          <w:rFonts w:asciiTheme="minorHAnsi" w:hAnsiTheme="minorHAnsi"/>
          <w:i/>
          <w:iCs/>
          <w:sz w:val="20"/>
          <w:szCs w:val="20"/>
        </w:rPr>
        <w:t>4.</w:t>
      </w:r>
      <w:r w:rsidR="008D560F">
        <w:rPr>
          <w:rFonts w:asciiTheme="minorHAnsi" w:hAnsiTheme="minorHAnsi"/>
          <w:i/>
          <w:iCs/>
          <w:sz w:val="20"/>
          <w:szCs w:val="20"/>
        </w:rPr>
        <w:t>721</w:t>
      </w:r>
      <w:r w:rsidR="00A52CCD" w:rsidRPr="008D560F">
        <w:rPr>
          <w:rFonts w:asciiTheme="minorHAnsi" w:hAnsiTheme="minorHAnsi"/>
          <w:i/>
          <w:iCs/>
          <w:sz w:val="20"/>
          <w:szCs w:val="20"/>
        </w:rPr>
        <w:t>.</w:t>
      </w:r>
      <w:r w:rsidRPr="008D560F">
        <w:rPr>
          <w:rFonts w:asciiTheme="minorHAnsi" w:hAnsiTheme="minorHAnsi"/>
          <w:i/>
          <w:iCs/>
          <w:sz w:val="20"/>
          <w:szCs w:val="20"/>
        </w:rPr>
        <w:t>0</w:t>
      </w:r>
      <w:r w:rsidR="00A52CCD" w:rsidRPr="008D560F">
        <w:rPr>
          <w:rFonts w:asciiTheme="minorHAnsi" w:hAnsiTheme="minorHAnsi"/>
          <w:i/>
          <w:iCs/>
          <w:sz w:val="20"/>
          <w:szCs w:val="20"/>
        </w:rPr>
        <w:t>00,00</w:t>
      </w:r>
      <w:r w:rsidR="00A52CCD" w:rsidRPr="00A65C20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DD09A3" w:rsidRPr="00A65C20">
        <w:rPr>
          <w:rFonts w:asciiTheme="minorHAnsi" w:hAnsiTheme="minorHAnsi"/>
          <w:i/>
          <w:iCs/>
          <w:sz w:val="20"/>
          <w:szCs w:val="20"/>
        </w:rPr>
        <w:t xml:space="preserve">kuna za sufinanciranje troškova </w:t>
      </w:r>
      <w:r w:rsidR="00EA77A4" w:rsidRPr="00A65C20">
        <w:rPr>
          <w:rFonts w:asciiTheme="minorHAnsi" w:hAnsiTheme="minorHAnsi"/>
          <w:i/>
          <w:iCs/>
          <w:sz w:val="20"/>
          <w:szCs w:val="20"/>
        </w:rPr>
        <w:t xml:space="preserve">boravka </w:t>
      </w:r>
      <w:r w:rsidR="00DD09A3" w:rsidRPr="00A65C20">
        <w:rPr>
          <w:rFonts w:asciiTheme="minorHAnsi" w:hAnsiTheme="minorHAnsi"/>
          <w:i/>
          <w:iCs/>
          <w:sz w:val="20"/>
          <w:szCs w:val="20"/>
        </w:rPr>
        <w:t>djece koja pohađaju Dječji vrtić Bakar iz članka 2. točke 1</w:t>
      </w:r>
      <w:r w:rsidR="00C60CEF" w:rsidRPr="00A65C20">
        <w:rPr>
          <w:rFonts w:asciiTheme="minorHAnsi" w:hAnsiTheme="minorHAnsi"/>
          <w:i/>
          <w:iCs/>
          <w:sz w:val="20"/>
          <w:szCs w:val="20"/>
        </w:rPr>
        <w:t>.</w:t>
      </w:r>
      <w:r w:rsidR="00EA77A4" w:rsidRPr="00A65C20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C60CEF" w:rsidRPr="00A65C20">
        <w:rPr>
          <w:rFonts w:asciiTheme="minorHAnsi" w:hAnsiTheme="minorHAnsi"/>
          <w:i/>
          <w:iCs/>
          <w:sz w:val="20"/>
          <w:szCs w:val="20"/>
        </w:rPr>
        <w:t>ovog Programa</w:t>
      </w:r>
      <w:r w:rsidR="00EA77A4" w:rsidRPr="00A65C20">
        <w:rPr>
          <w:rFonts w:asciiTheme="minorHAnsi" w:hAnsiTheme="minorHAnsi"/>
          <w:i/>
          <w:iCs/>
          <w:sz w:val="20"/>
          <w:szCs w:val="20"/>
        </w:rPr>
        <w:t>,</w:t>
      </w:r>
      <w:r w:rsidR="00DD09A3" w:rsidRPr="00A65C20">
        <w:rPr>
          <w:rFonts w:asciiTheme="minorHAnsi" w:hAnsiTheme="minorHAnsi"/>
          <w:i/>
          <w:iCs/>
          <w:sz w:val="20"/>
          <w:szCs w:val="20"/>
        </w:rPr>
        <w:t xml:space="preserve"> </w:t>
      </w:r>
    </w:p>
    <w:p w14:paraId="55A6B820" w14:textId="6D22D13F" w:rsidR="00737FB6" w:rsidRPr="00A65C20" w:rsidRDefault="00C60CEF" w:rsidP="00EA77A4">
      <w:pPr>
        <w:numPr>
          <w:ilvl w:val="0"/>
          <w:numId w:val="2"/>
        </w:numPr>
        <w:jc w:val="both"/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>1.</w:t>
      </w:r>
      <w:r w:rsidR="00A65C20" w:rsidRPr="00A65C20">
        <w:rPr>
          <w:rFonts w:asciiTheme="minorHAnsi" w:hAnsiTheme="minorHAnsi"/>
          <w:i/>
          <w:iCs/>
          <w:sz w:val="20"/>
          <w:szCs w:val="20"/>
        </w:rPr>
        <w:t>6</w:t>
      </w:r>
      <w:r w:rsidR="00653591" w:rsidRPr="00A65C20">
        <w:rPr>
          <w:rFonts w:asciiTheme="minorHAnsi" w:hAnsiTheme="minorHAnsi"/>
          <w:i/>
          <w:iCs/>
          <w:sz w:val="20"/>
          <w:szCs w:val="20"/>
        </w:rPr>
        <w:t>0</w:t>
      </w:r>
      <w:r w:rsidRPr="00A65C20">
        <w:rPr>
          <w:rFonts w:asciiTheme="minorHAnsi" w:hAnsiTheme="minorHAnsi"/>
          <w:i/>
          <w:iCs/>
          <w:sz w:val="20"/>
          <w:szCs w:val="20"/>
        </w:rPr>
        <w:t>0</w:t>
      </w:r>
      <w:r w:rsidR="00DD09A3" w:rsidRPr="00A65C20">
        <w:rPr>
          <w:rFonts w:asciiTheme="minorHAnsi" w:hAnsiTheme="minorHAnsi"/>
          <w:i/>
          <w:iCs/>
          <w:sz w:val="20"/>
          <w:szCs w:val="20"/>
        </w:rPr>
        <w:t xml:space="preserve">.000,00 kuna za  sufinanciranje troškova </w:t>
      </w:r>
      <w:r w:rsidR="00EA77A4" w:rsidRPr="00A65C20">
        <w:rPr>
          <w:rFonts w:asciiTheme="minorHAnsi" w:hAnsiTheme="minorHAnsi"/>
          <w:i/>
          <w:iCs/>
          <w:sz w:val="20"/>
          <w:szCs w:val="20"/>
        </w:rPr>
        <w:t xml:space="preserve">boravka </w:t>
      </w:r>
      <w:r w:rsidR="00DD09A3" w:rsidRPr="00A65C20">
        <w:rPr>
          <w:rFonts w:asciiTheme="minorHAnsi" w:hAnsiTheme="minorHAnsi"/>
          <w:i/>
          <w:iCs/>
          <w:sz w:val="20"/>
          <w:szCs w:val="20"/>
        </w:rPr>
        <w:t>djece koja pohađaju dječje vrtiće  iz članka 2. točk</w:t>
      </w:r>
      <w:r w:rsidR="00F44AB2" w:rsidRPr="00A65C20">
        <w:rPr>
          <w:rFonts w:asciiTheme="minorHAnsi" w:hAnsiTheme="minorHAnsi"/>
          <w:i/>
          <w:iCs/>
          <w:sz w:val="20"/>
          <w:szCs w:val="20"/>
        </w:rPr>
        <w:t>i</w:t>
      </w:r>
      <w:r w:rsidR="00DD09A3" w:rsidRPr="00A65C20">
        <w:rPr>
          <w:rFonts w:asciiTheme="minorHAnsi" w:hAnsiTheme="minorHAnsi"/>
          <w:i/>
          <w:iCs/>
          <w:sz w:val="20"/>
          <w:szCs w:val="20"/>
        </w:rPr>
        <w:t xml:space="preserve"> 2</w:t>
      </w:r>
      <w:r w:rsidR="00EA77A4" w:rsidRPr="00A65C20">
        <w:rPr>
          <w:rFonts w:asciiTheme="minorHAnsi" w:hAnsiTheme="minorHAnsi"/>
          <w:i/>
          <w:iCs/>
          <w:sz w:val="20"/>
          <w:szCs w:val="20"/>
        </w:rPr>
        <w:t>.</w:t>
      </w:r>
      <w:r w:rsidR="00DD09A3" w:rsidRPr="00A65C20">
        <w:rPr>
          <w:rFonts w:asciiTheme="minorHAnsi" w:hAnsiTheme="minorHAnsi"/>
          <w:i/>
          <w:iCs/>
          <w:sz w:val="20"/>
          <w:szCs w:val="20"/>
        </w:rPr>
        <w:t xml:space="preserve"> </w:t>
      </w:r>
      <w:r w:rsidR="00F44AB2" w:rsidRPr="00A65C20">
        <w:rPr>
          <w:rFonts w:asciiTheme="minorHAnsi" w:hAnsiTheme="minorHAnsi"/>
          <w:i/>
          <w:iCs/>
          <w:sz w:val="20"/>
          <w:szCs w:val="20"/>
        </w:rPr>
        <w:t xml:space="preserve">i 3. </w:t>
      </w:r>
      <w:r w:rsidR="00737FB6" w:rsidRPr="00A65C20">
        <w:rPr>
          <w:rFonts w:asciiTheme="minorHAnsi" w:hAnsiTheme="minorHAnsi"/>
          <w:i/>
          <w:iCs/>
          <w:sz w:val="20"/>
          <w:szCs w:val="20"/>
        </w:rPr>
        <w:t>ovog Programa,</w:t>
      </w:r>
      <w:r w:rsidR="00DD09A3" w:rsidRPr="00A65C20">
        <w:rPr>
          <w:rFonts w:asciiTheme="minorHAnsi" w:hAnsiTheme="minorHAnsi"/>
          <w:i/>
          <w:iCs/>
          <w:sz w:val="20"/>
          <w:szCs w:val="20"/>
        </w:rPr>
        <w:t xml:space="preserve">   </w:t>
      </w:r>
    </w:p>
    <w:p w14:paraId="77F290F1" w14:textId="77777777" w:rsidR="00C60CEF" w:rsidRPr="00A65C20" w:rsidRDefault="00653591" w:rsidP="00EA77A4">
      <w:pPr>
        <w:numPr>
          <w:ilvl w:val="0"/>
          <w:numId w:val="2"/>
        </w:numPr>
        <w:jc w:val="both"/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>9</w:t>
      </w:r>
      <w:r w:rsidR="00737FB6" w:rsidRPr="00A65C20">
        <w:rPr>
          <w:rFonts w:asciiTheme="minorHAnsi" w:hAnsiTheme="minorHAnsi"/>
          <w:i/>
          <w:iCs/>
          <w:sz w:val="20"/>
          <w:szCs w:val="20"/>
        </w:rPr>
        <w:t>0.000,00 kuna za sufinanciranje troškova boravka djece koja koriste usluge dadilje iz članka 2. točke 4. ovog Programa.</w:t>
      </w:r>
    </w:p>
    <w:p w14:paraId="2FAF6E47" w14:textId="77777777" w:rsidR="00C60CEF" w:rsidRPr="00A65C20" w:rsidRDefault="00C60CEF" w:rsidP="00C60CEF">
      <w:pPr>
        <w:pStyle w:val="Odlomakpopisa"/>
        <w:rPr>
          <w:rFonts w:asciiTheme="minorHAnsi" w:hAnsiTheme="minorHAnsi"/>
          <w:i/>
          <w:iCs/>
          <w:sz w:val="20"/>
          <w:szCs w:val="20"/>
        </w:rPr>
      </w:pPr>
    </w:p>
    <w:p w14:paraId="78267607" w14:textId="77777777" w:rsidR="00475E2C" w:rsidRPr="00A65C20" w:rsidRDefault="00475E2C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768ADB62" w14:textId="77777777" w:rsidR="00260B73" w:rsidRPr="00A65C20" w:rsidRDefault="00260B73" w:rsidP="00737FB6">
      <w:pPr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480F2DB8" w14:textId="77777777" w:rsidR="00737FB6" w:rsidRPr="00A65C20" w:rsidRDefault="00737FB6" w:rsidP="00737FB6">
      <w:pPr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0959D413" w14:textId="77777777" w:rsidR="006D61BE" w:rsidRPr="00A65C20" w:rsidRDefault="006D61BE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5629836A" w14:textId="77777777" w:rsidR="00DD09A3" w:rsidRPr="00A65C20" w:rsidRDefault="00DD09A3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A65C20">
        <w:rPr>
          <w:rFonts w:asciiTheme="minorHAnsi" w:hAnsiTheme="minorHAnsi"/>
          <w:b/>
          <w:bCs/>
          <w:i/>
          <w:iCs/>
          <w:sz w:val="20"/>
          <w:szCs w:val="20"/>
        </w:rPr>
        <w:lastRenderedPageBreak/>
        <w:t>Članak 4.</w:t>
      </w:r>
    </w:p>
    <w:p w14:paraId="11A36149" w14:textId="77777777" w:rsidR="00C12EBD" w:rsidRPr="00A65C20" w:rsidRDefault="00C12EBD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43D7F6F3" w14:textId="0EF12D33" w:rsidR="00DD09A3" w:rsidRPr="00A65C20" w:rsidRDefault="00DD09A3" w:rsidP="00DD09A3">
      <w:pPr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>Predviđena sredstva u Proračunu Grada Bakra za 20</w:t>
      </w:r>
      <w:r w:rsidR="00653591" w:rsidRPr="00A65C20">
        <w:rPr>
          <w:rFonts w:asciiTheme="minorHAnsi" w:hAnsiTheme="minorHAnsi"/>
          <w:i/>
          <w:iCs/>
          <w:sz w:val="20"/>
          <w:szCs w:val="20"/>
        </w:rPr>
        <w:t>2</w:t>
      </w:r>
      <w:r w:rsidR="00FC4659">
        <w:rPr>
          <w:rFonts w:asciiTheme="minorHAnsi" w:hAnsiTheme="minorHAnsi"/>
          <w:i/>
          <w:iCs/>
          <w:sz w:val="20"/>
          <w:szCs w:val="20"/>
        </w:rPr>
        <w:t>2</w:t>
      </w:r>
      <w:r w:rsidRPr="00A65C20">
        <w:rPr>
          <w:rFonts w:asciiTheme="minorHAnsi" w:hAnsiTheme="minorHAnsi"/>
          <w:i/>
          <w:iCs/>
          <w:sz w:val="20"/>
          <w:szCs w:val="20"/>
        </w:rPr>
        <w:t xml:space="preserve">. godinu, iz članka 3. točka 1. ovog Programa, u iznosu </w:t>
      </w:r>
      <w:r w:rsidRPr="008D560F">
        <w:rPr>
          <w:rFonts w:asciiTheme="minorHAnsi" w:hAnsiTheme="minorHAnsi"/>
          <w:i/>
          <w:iCs/>
          <w:sz w:val="20"/>
          <w:szCs w:val="20"/>
        </w:rPr>
        <w:t xml:space="preserve">od </w:t>
      </w:r>
      <w:r w:rsidR="00A65C20" w:rsidRPr="008D560F">
        <w:rPr>
          <w:rFonts w:asciiTheme="minorHAnsi" w:hAnsiTheme="minorHAnsi"/>
          <w:i/>
          <w:iCs/>
          <w:sz w:val="20"/>
          <w:szCs w:val="20"/>
        </w:rPr>
        <w:t>4.</w:t>
      </w:r>
      <w:r w:rsidR="008D560F">
        <w:rPr>
          <w:rFonts w:asciiTheme="minorHAnsi" w:hAnsiTheme="minorHAnsi"/>
          <w:i/>
          <w:iCs/>
          <w:sz w:val="20"/>
          <w:szCs w:val="20"/>
        </w:rPr>
        <w:t>721</w:t>
      </w:r>
      <w:r w:rsidR="00A65C20" w:rsidRPr="008D560F">
        <w:rPr>
          <w:rFonts w:asciiTheme="minorHAnsi" w:hAnsiTheme="minorHAnsi"/>
          <w:i/>
          <w:iCs/>
          <w:sz w:val="20"/>
          <w:szCs w:val="20"/>
        </w:rPr>
        <w:t>.0</w:t>
      </w:r>
      <w:r w:rsidR="00A52CCD" w:rsidRPr="008D560F">
        <w:rPr>
          <w:rFonts w:asciiTheme="minorHAnsi" w:hAnsiTheme="minorHAnsi"/>
          <w:i/>
          <w:iCs/>
          <w:sz w:val="20"/>
          <w:szCs w:val="20"/>
        </w:rPr>
        <w:t>00,00</w:t>
      </w:r>
      <w:r w:rsidR="00A52CCD" w:rsidRPr="00A65C20">
        <w:rPr>
          <w:rFonts w:asciiTheme="minorHAnsi" w:hAnsiTheme="minorHAnsi"/>
          <w:i/>
          <w:iCs/>
          <w:sz w:val="20"/>
          <w:szCs w:val="20"/>
        </w:rPr>
        <w:t xml:space="preserve"> </w:t>
      </w:r>
      <w:r w:rsidRPr="00A65C20">
        <w:rPr>
          <w:rFonts w:asciiTheme="minorHAnsi" w:hAnsiTheme="minorHAnsi"/>
          <w:i/>
          <w:iCs/>
          <w:sz w:val="20"/>
          <w:szCs w:val="20"/>
        </w:rPr>
        <w:t>kuna namijenjena su za Dječji vrtić Bakar  i  raspoređuju se sukladno Odluci</w:t>
      </w:r>
      <w:r w:rsidR="00CC208A" w:rsidRPr="00A65C20">
        <w:rPr>
          <w:rFonts w:asciiTheme="minorHAnsi" w:hAnsiTheme="minorHAnsi"/>
          <w:i/>
          <w:iCs/>
          <w:sz w:val="20"/>
          <w:szCs w:val="20"/>
        </w:rPr>
        <w:t xml:space="preserve"> o mjerilima za naplatu usluga </w:t>
      </w:r>
      <w:r w:rsidRPr="00A65C20">
        <w:rPr>
          <w:rFonts w:asciiTheme="minorHAnsi" w:hAnsiTheme="minorHAnsi"/>
          <w:i/>
          <w:iCs/>
          <w:sz w:val="20"/>
          <w:szCs w:val="20"/>
        </w:rPr>
        <w:t>Dječjeg vrtića Bakar od roditelja korisnika usluga (</w:t>
      </w:r>
      <w:r w:rsidR="00F44AB2" w:rsidRPr="00A65C20">
        <w:rPr>
          <w:rFonts w:asciiTheme="minorHAnsi" w:hAnsiTheme="minorHAnsi"/>
          <w:i/>
          <w:iCs/>
          <w:sz w:val="20"/>
          <w:szCs w:val="20"/>
        </w:rPr>
        <w:t>„</w:t>
      </w:r>
      <w:r w:rsidR="00463671" w:rsidRPr="00A65C20">
        <w:rPr>
          <w:rFonts w:asciiTheme="minorHAnsi" w:hAnsiTheme="minorHAnsi"/>
          <w:i/>
          <w:iCs/>
          <w:sz w:val="20"/>
          <w:szCs w:val="20"/>
        </w:rPr>
        <w:t>Službene nov</w:t>
      </w:r>
      <w:r w:rsidR="00A65C20" w:rsidRPr="00A65C20">
        <w:rPr>
          <w:rFonts w:asciiTheme="minorHAnsi" w:hAnsiTheme="minorHAnsi"/>
          <w:i/>
          <w:iCs/>
          <w:sz w:val="20"/>
          <w:szCs w:val="20"/>
        </w:rPr>
        <w:t>ine Grada Bakra“ br. 03/20. i 09/20.</w:t>
      </w:r>
      <w:r w:rsidRPr="00A65C20">
        <w:rPr>
          <w:rFonts w:asciiTheme="minorHAnsi" w:hAnsiTheme="minorHAnsi"/>
          <w:i/>
          <w:iCs/>
          <w:sz w:val="20"/>
          <w:szCs w:val="20"/>
        </w:rPr>
        <w:t xml:space="preserve">). </w:t>
      </w:r>
    </w:p>
    <w:p w14:paraId="4F29A26A" w14:textId="77777777" w:rsidR="00DD09A3" w:rsidRPr="00A65C20" w:rsidRDefault="00DD09A3" w:rsidP="00DD09A3">
      <w:pPr>
        <w:jc w:val="center"/>
        <w:rPr>
          <w:rFonts w:asciiTheme="minorHAnsi" w:hAnsiTheme="minorHAnsi"/>
          <w:b/>
          <w:i/>
          <w:iCs/>
          <w:sz w:val="20"/>
          <w:szCs w:val="20"/>
        </w:rPr>
      </w:pPr>
    </w:p>
    <w:p w14:paraId="0B48AA0E" w14:textId="77777777" w:rsidR="00CC208A" w:rsidRPr="00A65C20" w:rsidRDefault="00CC208A" w:rsidP="00CC208A">
      <w:pPr>
        <w:rPr>
          <w:rFonts w:asciiTheme="minorHAnsi" w:hAnsiTheme="minorHAnsi"/>
          <w:b/>
          <w:i/>
          <w:iCs/>
          <w:sz w:val="20"/>
          <w:szCs w:val="20"/>
        </w:rPr>
      </w:pPr>
    </w:p>
    <w:p w14:paraId="7DB0A3FD" w14:textId="77777777" w:rsidR="00DD09A3" w:rsidRPr="00A65C20" w:rsidRDefault="00DD09A3" w:rsidP="00CC208A">
      <w:pPr>
        <w:jc w:val="center"/>
        <w:rPr>
          <w:rFonts w:asciiTheme="minorHAnsi" w:hAnsiTheme="minorHAnsi"/>
          <w:b/>
          <w:i/>
          <w:iCs/>
          <w:sz w:val="20"/>
          <w:szCs w:val="20"/>
        </w:rPr>
      </w:pPr>
      <w:r w:rsidRPr="00A65C20">
        <w:rPr>
          <w:rFonts w:asciiTheme="minorHAnsi" w:hAnsiTheme="minorHAnsi"/>
          <w:b/>
          <w:i/>
          <w:iCs/>
          <w:sz w:val="20"/>
          <w:szCs w:val="20"/>
        </w:rPr>
        <w:t>Članak 5.</w:t>
      </w:r>
    </w:p>
    <w:p w14:paraId="7C9016FE" w14:textId="77777777" w:rsidR="00C12EBD" w:rsidRPr="00A65C20" w:rsidRDefault="00C12EBD" w:rsidP="00CC208A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3ECF18AB" w14:textId="153311BB" w:rsidR="00DD09A3" w:rsidRPr="00A65C20" w:rsidRDefault="00DD09A3" w:rsidP="00DD09A3">
      <w:pPr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>Predviđena sredstva u Proračunu Grada Bakra  za 20</w:t>
      </w:r>
      <w:r w:rsidR="00653591" w:rsidRPr="00A65C20">
        <w:rPr>
          <w:rFonts w:asciiTheme="minorHAnsi" w:hAnsiTheme="minorHAnsi"/>
          <w:i/>
          <w:iCs/>
          <w:sz w:val="20"/>
          <w:szCs w:val="20"/>
        </w:rPr>
        <w:t>2</w:t>
      </w:r>
      <w:r w:rsidR="00FC4659">
        <w:rPr>
          <w:rFonts w:asciiTheme="minorHAnsi" w:hAnsiTheme="minorHAnsi"/>
          <w:i/>
          <w:iCs/>
          <w:sz w:val="20"/>
          <w:szCs w:val="20"/>
        </w:rPr>
        <w:t>2</w:t>
      </w:r>
      <w:r w:rsidRPr="00A65C20">
        <w:rPr>
          <w:rFonts w:asciiTheme="minorHAnsi" w:hAnsiTheme="minorHAnsi"/>
          <w:i/>
          <w:iCs/>
          <w:sz w:val="20"/>
          <w:szCs w:val="20"/>
        </w:rPr>
        <w:t>. godinu, iz članka 3. točka 2</w:t>
      </w:r>
      <w:r w:rsidR="00C60CEF" w:rsidRPr="00A65C20">
        <w:rPr>
          <w:rFonts w:asciiTheme="minorHAnsi" w:hAnsiTheme="minorHAnsi"/>
          <w:i/>
          <w:iCs/>
          <w:sz w:val="20"/>
          <w:szCs w:val="20"/>
        </w:rPr>
        <w:t>. ovog Programa, u iznosu od 1.</w:t>
      </w:r>
      <w:r w:rsidR="00A65C20" w:rsidRPr="00A65C20">
        <w:rPr>
          <w:rFonts w:asciiTheme="minorHAnsi" w:hAnsiTheme="minorHAnsi"/>
          <w:i/>
          <w:iCs/>
          <w:sz w:val="20"/>
          <w:szCs w:val="20"/>
        </w:rPr>
        <w:t>6</w:t>
      </w:r>
      <w:r w:rsidR="00653591" w:rsidRPr="00A65C20">
        <w:rPr>
          <w:rFonts w:asciiTheme="minorHAnsi" w:hAnsiTheme="minorHAnsi"/>
          <w:i/>
          <w:iCs/>
          <w:sz w:val="20"/>
          <w:szCs w:val="20"/>
        </w:rPr>
        <w:t>0</w:t>
      </w:r>
      <w:r w:rsidR="00C60CEF" w:rsidRPr="00A65C20">
        <w:rPr>
          <w:rFonts w:asciiTheme="minorHAnsi" w:hAnsiTheme="minorHAnsi"/>
          <w:i/>
          <w:iCs/>
          <w:sz w:val="20"/>
          <w:szCs w:val="20"/>
        </w:rPr>
        <w:t>0</w:t>
      </w:r>
      <w:r w:rsidRPr="00A65C20">
        <w:rPr>
          <w:rFonts w:asciiTheme="minorHAnsi" w:hAnsiTheme="minorHAnsi"/>
          <w:i/>
          <w:iCs/>
          <w:sz w:val="20"/>
          <w:szCs w:val="20"/>
        </w:rPr>
        <w:t>.000,00 kuna  koristit će se za  subvenciju roditelja djece koja pohađaju dječje vrtiće koji su navedeni u članku 2. točk</w:t>
      </w:r>
      <w:r w:rsidR="00F44AB2" w:rsidRPr="00A65C20">
        <w:rPr>
          <w:rFonts w:asciiTheme="minorHAnsi" w:hAnsiTheme="minorHAnsi"/>
          <w:i/>
          <w:iCs/>
          <w:sz w:val="20"/>
          <w:szCs w:val="20"/>
        </w:rPr>
        <w:t>e</w:t>
      </w:r>
      <w:r w:rsidRPr="00A65C20">
        <w:rPr>
          <w:rFonts w:asciiTheme="minorHAnsi" w:hAnsiTheme="minorHAnsi"/>
          <w:i/>
          <w:iCs/>
          <w:sz w:val="20"/>
          <w:szCs w:val="20"/>
        </w:rPr>
        <w:t xml:space="preserve"> 2. </w:t>
      </w:r>
      <w:r w:rsidR="00F44AB2" w:rsidRPr="00A65C20">
        <w:rPr>
          <w:rFonts w:asciiTheme="minorHAnsi" w:hAnsiTheme="minorHAnsi"/>
          <w:i/>
          <w:iCs/>
          <w:sz w:val="20"/>
          <w:szCs w:val="20"/>
        </w:rPr>
        <w:t xml:space="preserve">i 3. </w:t>
      </w:r>
      <w:r w:rsidR="00463671" w:rsidRPr="00A65C20">
        <w:rPr>
          <w:rFonts w:asciiTheme="minorHAnsi" w:hAnsiTheme="minorHAnsi"/>
          <w:i/>
          <w:iCs/>
          <w:sz w:val="20"/>
          <w:szCs w:val="20"/>
        </w:rPr>
        <w:t xml:space="preserve">ovog Programa, </w:t>
      </w:r>
      <w:r w:rsidRPr="00A65C20">
        <w:rPr>
          <w:rFonts w:asciiTheme="minorHAnsi" w:hAnsiTheme="minorHAnsi"/>
          <w:i/>
          <w:iCs/>
          <w:sz w:val="20"/>
          <w:szCs w:val="20"/>
        </w:rPr>
        <w:t>a sukladno Odluci o sufinanciranju boravka djece u dječjim vrtićima čiji osnivač nije Grad Bakar (</w:t>
      </w:r>
      <w:r w:rsidR="00F44AB2" w:rsidRPr="00A65C20">
        <w:rPr>
          <w:rFonts w:asciiTheme="minorHAnsi" w:hAnsiTheme="minorHAnsi"/>
          <w:i/>
          <w:iCs/>
          <w:sz w:val="20"/>
          <w:szCs w:val="20"/>
        </w:rPr>
        <w:t>„</w:t>
      </w:r>
      <w:r w:rsidR="00463671" w:rsidRPr="00A65C20">
        <w:rPr>
          <w:rFonts w:asciiTheme="minorHAnsi" w:hAnsiTheme="minorHAnsi"/>
          <w:i/>
          <w:iCs/>
          <w:sz w:val="20"/>
          <w:szCs w:val="20"/>
        </w:rPr>
        <w:t xml:space="preserve">Službene novine </w:t>
      </w:r>
      <w:r w:rsidR="00A65C20" w:rsidRPr="00A65C20">
        <w:rPr>
          <w:rFonts w:asciiTheme="minorHAnsi" w:hAnsiTheme="minorHAnsi"/>
          <w:i/>
          <w:iCs/>
          <w:sz w:val="20"/>
          <w:szCs w:val="20"/>
        </w:rPr>
        <w:t>Grada Bakra</w:t>
      </w:r>
      <w:r w:rsidR="00F44AB2" w:rsidRPr="00A65C20">
        <w:rPr>
          <w:rFonts w:asciiTheme="minorHAnsi" w:hAnsiTheme="minorHAnsi"/>
          <w:i/>
          <w:iCs/>
          <w:sz w:val="20"/>
          <w:szCs w:val="20"/>
        </w:rPr>
        <w:t>“</w:t>
      </w:r>
      <w:r w:rsidRPr="00A65C20">
        <w:rPr>
          <w:rFonts w:asciiTheme="minorHAnsi" w:hAnsiTheme="minorHAnsi"/>
          <w:i/>
          <w:iCs/>
          <w:sz w:val="20"/>
          <w:szCs w:val="20"/>
        </w:rPr>
        <w:t xml:space="preserve"> br</w:t>
      </w:r>
      <w:r w:rsidR="00A65C20" w:rsidRPr="00A65C20">
        <w:rPr>
          <w:rFonts w:asciiTheme="minorHAnsi" w:hAnsiTheme="minorHAnsi"/>
          <w:i/>
          <w:iCs/>
          <w:sz w:val="20"/>
          <w:szCs w:val="20"/>
        </w:rPr>
        <w:t>. 03/20.</w:t>
      </w:r>
      <w:r w:rsidRPr="00A65C20">
        <w:rPr>
          <w:rFonts w:asciiTheme="minorHAnsi" w:hAnsiTheme="minorHAnsi"/>
          <w:i/>
          <w:iCs/>
          <w:sz w:val="20"/>
          <w:szCs w:val="20"/>
        </w:rPr>
        <w:t>).</w:t>
      </w:r>
    </w:p>
    <w:p w14:paraId="29F21E7B" w14:textId="77777777" w:rsidR="00741D6A" w:rsidRPr="00A65C20" w:rsidRDefault="00741D6A" w:rsidP="00DD09A3">
      <w:pPr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</w:p>
    <w:p w14:paraId="48881DAA" w14:textId="77777777" w:rsidR="00741D6A" w:rsidRPr="00A65C20" w:rsidRDefault="00741D6A" w:rsidP="00741D6A">
      <w:pPr>
        <w:jc w:val="center"/>
        <w:rPr>
          <w:rFonts w:asciiTheme="minorHAnsi" w:hAnsiTheme="minorHAnsi"/>
          <w:b/>
          <w:i/>
          <w:iCs/>
          <w:sz w:val="20"/>
          <w:szCs w:val="20"/>
        </w:rPr>
      </w:pPr>
      <w:r w:rsidRPr="00A65C20">
        <w:rPr>
          <w:rFonts w:asciiTheme="minorHAnsi" w:hAnsiTheme="minorHAnsi"/>
          <w:b/>
          <w:i/>
          <w:iCs/>
          <w:sz w:val="20"/>
          <w:szCs w:val="20"/>
        </w:rPr>
        <w:t>Članak 6.</w:t>
      </w:r>
    </w:p>
    <w:p w14:paraId="28E6D974" w14:textId="77777777" w:rsidR="00741D6A" w:rsidRPr="00A65C20" w:rsidRDefault="00741D6A" w:rsidP="00741D6A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3B30F0B0" w14:textId="0D142F89" w:rsidR="00741D6A" w:rsidRPr="00A65C20" w:rsidRDefault="00741D6A" w:rsidP="00741D6A">
      <w:pPr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>Predviđena sredstva u Proračunu Grada Bakra  za 20</w:t>
      </w:r>
      <w:r w:rsidR="00653591" w:rsidRPr="00A65C20">
        <w:rPr>
          <w:rFonts w:asciiTheme="minorHAnsi" w:hAnsiTheme="minorHAnsi"/>
          <w:i/>
          <w:iCs/>
          <w:sz w:val="20"/>
          <w:szCs w:val="20"/>
        </w:rPr>
        <w:t>2</w:t>
      </w:r>
      <w:r w:rsidR="00FC4659">
        <w:rPr>
          <w:rFonts w:asciiTheme="minorHAnsi" w:hAnsiTheme="minorHAnsi"/>
          <w:i/>
          <w:iCs/>
          <w:sz w:val="20"/>
          <w:szCs w:val="20"/>
        </w:rPr>
        <w:t>2</w:t>
      </w:r>
      <w:r w:rsidRPr="00A65C20">
        <w:rPr>
          <w:rFonts w:asciiTheme="minorHAnsi" w:hAnsiTheme="minorHAnsi"/>
          <w:i/>
          <w:iCs/>
          <w:sz w:val="20"/>
          <w:szCs w:val="20"/>
        </w:rPr>
        <w:t xml:space="preserve">. godinu, iz članka 3. točka 3. ovog Programa, u iznosu od </w:t>
      </w:r>
      <w:r w:rsidR="00653591" w:rsidRPr="00A65C20">
        <w:rPr>
          <w:rFonts w:asciiTheme="minorHAnsi" w:hAnsiTheme="minorHAnsi"/>
          <w:i/>
          <w:iCs/>
          <w:sz w:val="20"/>
          <w:szCs w:val="20"/>
        </w:rPr>
        <w:t>9</w:t>
      </w:r>
      <w:r w:rsidRPr="00A65C20">
        <w:rPr>
          <w:rFonts w:asciiTheme="minorHAnsi" w:hAnsiTheme="minorHAnsi"/>
          <w:i/>
          <w:iCs/>
          <w:sz w:val="20"/>
          <w:szCs w:val="20"/>
        </w:rPr>
        <w:t>0.000,00 kuna  koristit će se za  subvenciju roditelja djece koja koriste usluge dadilje iz članka 2. točke 4. ovog Programa, a sukladno Odluci o sufinanciranju djelatnosti dadilja na području Grada Bakra („Službene novine Grada Bakra“ br</w:t>
      </w:r>
      <w:r w:rsidR="00A65C20" w:rsidRPr="00A65C20">
        <w:rPr>
          <w:rFonts w:asciiTheme="minorHAnsi" w:hAnsiTheme="minorHAnsi"/>
          <w:i/>
          <w:iCs/>
          <w:sz w:val="20"/>
          <w:szCs w:val="20"/>
        </w:rPr>
        <w:t>.</w:t>
      </w:r>
      <w:r w:rsidRPr="00A65C20">
        <w:rPr>
          <w:rFonts w:asciiTheme="minorHAnsi" w:hAnsiTheme="minorHAnsi"/>
          <w:i/>
          <w:iCs/>
          <w:sz w:val="20"/>
          <w:szCs w:val="20"/>
        </w:rPr>
        <w:t xml:space="preserve"> 11/17</w:t>
      </w:r>
      <w:r w:rsidR="00A65C20" w:rsidRPr="00A65C20">
        <w:rPr>
          <w:rFonts w:asciiTheme="minorHAnsi" w:hAnsiTheme="minorHAnsi"/>
          <w:i/>
          <w:iCs/>
          <w:sz w:val="20"/>
          <w:szCs w:val="20"/>
        </w:rPr>
        <w:t>.</w:t>
      </w:r>
      <w:r w:rsidRPr="00A65C20">
        <w:rPr>
          <w:rFonts w:asciiTheme="minorHAnsi" w:hAnsiTheme="minorHAnsi"/>
          <w:i/>
          <w:iCs/>
          <w:sz w:val="20"/>
          <w:szCs w:val="20"/>
        </w:rPr>
        <w:t>).</w:t>
      </w:r>
    </w:p>
    <w:p w14:paraId="5F8E5698" w14:textId="77777777" w:rsidR="00741D6A" w:rsidRPr="00A65C20" w:rsidRDefault="00741D6A" w:rsidP="00DD09A3">
      <w:pPr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</w:p>
    <w:p w14:paraId="729CEA12" w14:textId="77777777" w:rsidR="00DD09A3" w:rsidRPr="00A65C20" w:rsidRDefault="00DD09A3" w:rsidP="00DD09A3">
      <w:pPr>
        <w:jc w:val="both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08CCA11D" w14:textId="77777777" w:rsidR="00DD09A3" w:rsidRPr="00A65C20" w:rsidRDefault="00741D6A" w:rsidP="00DD09A3">
      <w:pPr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A65C20">
        <w:rPr>
          <w:rFonts w:asciiTheme="minorHAnsi" w:hAnsiTheme="minorHAnsi"/>
          <w:b/>
          <w:bCs/>
          <w:i/>
          <w:iCs/>
          <w:sz w:val="20"/>
          <w:szCs w:val="20"/>
        </w:rPr>
        <w:t>Članak 7</w:t>
      </w:r>
      <w:r w:rsidR="00DD09A3" w:rsidRPr="00A65C20">
        <w:rPr>
          <w:rFonts w:asciiTheme="minorHAnsi" w:hAnsiTheme="minorHAnsi"/>
          <w:b/>
          <w:bCs/>
          <w:i/>
          <w:iCs/>
          <w:sz w:val="20"/>
          <w:szCs w:val="20"/>
        </w:rPr>
        <w:t>.</w:t>
      </w:r>
    </w:p>
    <w:p w14:paraId="2D4D90A8" w14:textId="77777777" w:rsidR="00C12EBD" w:rsidRPr="00A65C20" w:rsidRDefault="00C12EBD" w:rsidP="00DD09A3">
      <w:pPr>
        <w:jc w:val="center"/>
        <w:rPr>
          <w:rFonts w:asciiTheme="minorHAnsi" w:hAnsiTheme="minorHAnsi"/>
          <w:i/>
          <w:iCs/>
          <w:sz w:val="20"/>
          <w:szCs w:val="20"/>
        </w:rPr>
      </w:pPr>
    </w:p>
    <w:p w14:paraId="13B33C93" w14:textId="77777777" w:rsidR="00DD09A3" w:rsidRPr="00A65C20" w:rsidRDefault="00463671" w:rsidP="00DD09A3">
      <w:pPr>
        <w:pStyle w:val="Tijeloteksta2"/>
        <w:ind w:firstLine="708"/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 xml:space="preserve">Grad Bakar će </w:t>
      </w:r>
      <w:r w:rsidR="00DD09A3" w:rsidRPr="00A65C20">
        <w:rPr>
          <w:rFonts w:asciiTheme="minorHAnsi" w:hAnsiTheme="minorHAnsi"/>
          <w:i/>
          <w:iCs/>
          <w:sz w:val="20"/>
          <w:szCs w:val="20"/>
        </w:rPr>
        <w:t>sufinancirati boravak djece u vrtiću izvan područja Grada Bakra na temelju pismenog zahtjeva roditelja, ako za to postoje opravdani razlozi (rad roditelja u smjenama,  početak i završetak radnog vremena roditelja koji se ne poklapa s radnim vremenom vrtića na području Grada Bakra i sl.), na teret sredstava iz članka 3. točka 2. ovog Programa.</w:t>
      </w:r>
    </w:p>
    <w:p w14:paraId="5E278813" w14:textId="77777777" w:rsidR="00313289" w:rsidRPr="00A65C20" w:rsidRDefault="00DD09A3" w:rsidP="00313289">
      <w:pPr>
        <w:jc w:val="both"/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 xml:space="preserve">                </w:t>
      </w:r>
    </w:p>
    <w:p w14:paraId="2D9C3558" w14:textId="77777777" w:rsidR="00C701E0" w:rsidRPr="00A65C20" w:rsidRDefault="00741D6A" w:rsidP="00313289">
      <w:pPr>
        <w:jc w:val="center"/>
        <w:rPr>
          <w:rFonts w:asciiTheme="minorHAnsi" w:hAnsiTheme="minorHAnsi"/>
          <w:b/>
          <w:i/>
          <w:iCs/>
          <w:sz w:val="20"/>
          <w:szCs w:val="20"/>
        </w:rPr>
      </w:pPr>
      <w:r w:rsidRPr="00A65C20">
        <w:rPr>
          <w:rFonts w:asciiTheme="minorHAnsi" w:hAnsiTheme="minorHAnsi"/>
          <w:b/>
          <w:i/>
          <w:iCs/>
          <w:sz w:val="20"/>
          <w:szCs w:val="20"/>
        </w:rPr>
        <w:t>Članak 8</w:t>
      </w:r>
      <w:r w:rsidR="00C701E0" w:rsidRPr="00A65C20">
        <w:rPr>
          <w:rFonts w:asciiTheme="minorHAnsi" w:hAnsiTheme="minorHAnsi"/>
          <w:b/>
          <w:i/>
          <w:iCs/>
          <w:sz w:val="20"/>
          <w:szCs w:val="20"/>
        </w:rPr>
        <w:t>.</w:t>
      </w:r>
    </w:p>
    <w:p w14:paraId="5CB72EC8" w14:textId="77777777" w:rsidR="004F38A3" w:rsidRPr="00A65C20" w:rsidRDefault="004F38A3" w:rsidP="00313289">
      <w:pPr>
        <w:jc w:val="center"/>
        <w:rPr>
          <w:rFonts w:asciiTheme="minorHAnsi" w:hAnsiTheme="minorHAnsi"/>
          <w:b/>
          <w:i/>
          <w:iCs/>
          <w:sz w:val="20"/>
          <w:szCs w:val="20"/>
        </w:rPr>
      </w:pPr>
    </w:p>
    <w:p w14:paraId="7A8AA93C" w14:textId="203786EA" w:rsidR="004F38A3" w:rsidRPr="00A65C20" w:rsidRDefault="004F38A3" w:rsidP="00475E2C">
      <w:pPr>
        <w:jc w:val="both"/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b/>
          <w:i/>
          <w:iCs/>
          <w:sz w:val="20"/>
          <w:szCs w:val="20"/>
        </w:rPr>
        <w:tab/>
      </w:r>
      <w:r w:rsidRPr="00A65C20">
        <w:rPr>
          <w:rFonts w:asciiTheme="minorHAnsi" w:hAnsiTheme="minorHAnsi"/>
          <w:i/>
          <w:iCs/>
          <w:sz w:val="20"/>
          <w:szCs w:val="20"/>
        </w:rPr>
        <w:t xml:space="preserve">Programom društvene brige o djeci i obrazovanja </w:t>
      </w:r>
      <w:r w:rsidR="00475E2C" w:rsidRPr="00A65C20">
        <w:rPr>
          <w:rFonts w:asciiTheme="minorHAnsi" w:hAnsiTheme="minorHAnsi"/>
          <w:i/>
          <w:iCs/>
          <w:sz w:val="20"/>
          <w:szCs w:val="20"/>
        </w:rPr>
        <w:t>utvrđuje se financi</w:t>
      </w:r>
      <w:r w:rsidR="00FE69F4" w:rsidRPr="00A65C20">
        <w:rPr>
          <w:rFonts w:asciiTheme="minorHAnsi" w:hAnsiTheme="minorHAnsi"/>
          <w:i/>
          <w:iCs/>
          <w:sz w:val="20"/>
          <w:szCs w:val="20"/>
        </w:rPr>
        <w:t>ranje iz Proračuna Grada za 20</w:t>
      </w:r>
      <w:r w:rsidR="00653591" w:rsidRPr="00A65C20">
        <w:rPr>
          <w:rFonts w:asciiTheme="minorHAnsi" w:hAnsiTheme="minorHAnsi"/>
          <w:i/>
          <w:iCs/>
          <w:sz w:val="20"/>
          <w:szCs w:val="20"/>
        </w:rPr>
        <w:t>2</w:t>
      </w:r>
      <w:r w:rsidR="00FC4659">
        <w:rPr>
          <w:rFonts w:asciiTheme="minorHAnsi" w:hAnsiTheme="minorHAnsi"/>
          <w:i/>
          <w:iCs/>
          <w:sz w:val="20"/>
          <w:szCs w:val="20"/>
        </w:rPr>
        <w:t>2</w:t>
      </w:r>
      <w:r w:rsidR="00475E2C" w:rsidRPr="00A65C20">
        <w:rPr>
          <w:rFonts w:asciiTheme="minorHAnsi" w:hAnsiTheme="minorHAnsi"/>
          <w:i/>
          <w:iCs/>
          <w:sz w:val="20"/>
          <w:szCs w:val="20"/>
        </w:rPr>
        <w:t xml:space="preserve">. </w:t>
      </w:r>
      <w:r w:rsidR="00866431" w:rsidRPr="00A65C20">
        <w:rPr>
          <w:rFonts w:asciiTheme="minorHAnsi" w:hAnsiTheme="minorHAnsi"/>
          <w:i/>
          <w:iCs/>
          <w:sz w:val="20"/>
          <w:szCs w:val="20"/>
        </w:rPr>
        <w:t>g</w:t>
      </w:r>
      <w:r w:rsidR="00475E2C" w:rsidRPr="00A65C20">
        <w:rPr>
          <w:rFonts w:asciiTheme="minorHAnsi" w:hAnsiTheme="minorHAnsi"/>
          <w:i/>
          <w:iCs/>
          <w:sz w:val="20"/>
          <w:szCs w:val="20"/>
        </w:rPr>
        <w:t>odinu iz domene osnovnog, srednjoškolskog i visokog obrazovanja u vidu sufinanciranja produženog boravka organiziranog u Osnovn</w:t>
      </w:r>
      <w:r w:rsidR="00653591" w:rsidRPr="00A65C20">
        <w:rPr>
          <w:rFonts w:asciiTheme="minorHAnsi" w:hAnsiTheme="minorHAnsi"/>
          <w:i/>
          <w:iCs/>
          <w:sz w:val="20"/>
          <w:szCs w:val="20"/>
        </w:rPr>
        <w:t>im</w:t>
      </w:r>
      <w:r w:rsidR="00475E2C" w:rsidRPr="00A65C20">
        <w:rPr>
          <w:rFonts w:asciiTheme="minorHAnsi" w:hAnsiTheme="minorHAnsi"/>
          <w:i/>
          <w:iCs/>
          <w:sz w:val="20"/>
          <w:szCs w:val="20"/>
        </w:rPr>
        <w:t xml:space="preserve"> škol</w:t>
      </w:r>
      <w:r w:rsidR="00653591" w:rsidRPr="00A65C20">
        <w:rPr>
          <w:rFonts w:asciiTheme="minorHAnsi" w:hAnsiTheme="minorHAnsi"/>
          <w:i/>
          <w:iCs/>
          <w:sz w:val="20"/>
          <w:szCs w:val="20"/>
        </w:rPr>
        <w:t>ama</w:t>
      </w:r>
      <w:r w:rsidR="00475E2C" w:rsidRPr="00A65C20">
        <w:rPr>
          <w:rFonts w:asciiTheme="minorHAnsi" w:hAnsiTheme="minorHAnsi"/>
          <w:i/>
          <w:iCs/>
          <w:sz w:val="20"/>
          <w:szCs w:val="20"/>
        </w:rPr>
        <w:t xml:space="preserve"> Bakar</w:t>
      </w:r>
      <w:r w:rsidR="00653591" w:rsidRPr="00A65C20">
        <w:rPr>
          <w:rFonts w:asciiTheme="minorHAnsi" w:hAnsiTheme="minorHAnsi"/>
          <w:i/>
          <w:iCs/>
          <w:sz w:val="20"/>
          <w:szCs w:val="20"/>
        </w:rPr>
        <w:t xml:space="preserve"> i Hreljin</w:t>
      </w:r>
      <w:r w:rsidR="00475E2C" w:rsidRPr="00A65C20">
        <w:rPr>
          <w:rFonts w:asciiTheme="minorHAnsi" w:hAnsiTheme="minorHAnsi"/>
          <w:i/>
          <w:iCs/>
          <w:sz w:val="20"/>
          <w:szCs w:val="20"/>
        </w:rPr>
        <w:t>, sufinanciranje putnih troškova učenika i studenata s područja Grada, poticanje izvrsnosti učenika i studenata kroz stipendije i školarine, podizanje pedagoškog standarda</w:t>
      </w:r>
      <w:r w:rsidR="006A6841" w:rsidRPr="00A65C20">
        <w:rPr>
          <w:rFonts w:asciiTheme="minorHAnsi" w:hAnsiTheme="minorHAnsi"/>
          <w:i/>
          <w:iCs/>
          <w:sz w:val="20"/>
          <w:szCs w:val="20"/>
        </w:rPr>
        <w:t xml:space="preserve">, financiranje nabavke </w:t>
      </w:r>
      <w:r w:rsidR="00653591" w:rsidRPr="00A65C20">
        <w:rPr>
          <w:rFonts w:asciiTheme="minorHAnsi" w:hAnsiTheme="minorHAnsi"/>
          <w:i/>
          <w:iCs/>
          <w:sz w:val="20"/>
          <w:szCs w:val="20"/>
        </w:rPr>
        <w:t>radnih bilježnica</w:t>
      </w:r>
      <w:r w:rsidR="006A6841" w:rsidRPr="00A65C20">
        <w:rPr>
          <w:rFonts w:asciiTheme="minorHAnsi" w:hAnsiTheme="minorHAnsi"/>
          <w:i/>
          <w:iCs/>
          <w:sz w:val="20"/>
          <w:szCs w:val="20"/>
        </w:rPr>
        <w:t xml:space="preserve"> za učenike osnovnih škola</w:t>
      </w:r>
      <w:r w:rsidR="00475E2C" w:rsidRPr="00A65C20">
        <w:rPr>
          <w:rFonts w:asciiTheme="minorHAnsi" w:hAnsiTheme="minorHAnsi"/>
          <w:i/>
          <w:iCs/>
          <w:sz w:val="20"/>
          <w:szCs w:val="20"/>
        </w:rPr>
        <w:t xml:space="preserve"> i kapitalne donacije osnovnim školama i Pomorskoj školi Bakar kao i sredstva za redovne knjižnične i čitaonične poslove Gradske knjižnice Bakar i knjižnice Praputnjak.</w:t>
      </w:r>
    </w:p>
    <w:p w14:paraId="348B694B" w14:textId="77777777" w:rsidR="00475E2C" w:rsidRPr="00A65C20" w:rsidRDefault="00475E2C" w:rsidP="00475E2C">
      <w:pPr>
        <w:jc w:val="both"/>
        <w:rPr>
          <w:rFonts w:asciiTheme="minorHAnsi" w:hAnsiTheme="minorHAnsi"/>
          <w:i/>
          <w:iCs/>
          <w:sz w:val="20"/>
          <w:szCs w:val="20"/>
        </w:rPr>
      </w:pPr>
    </w:p>
    <w:p w14:paraId="63533DE2" w14:textId="77777777" w:rsidR="00475E2C" w:rsidRPr="00A65C20" w:rsidRDefault="00741D6A" w:rsidP="00475E2C">
      <w:pPr>
        <w:jc w:val="center"/>
        <w:rPr>
          <w:rFonts w:asciiTheme="minorHAnsi" w:hAnsiTheme="minorHAnsi"/>
          <w:b/>
          <w:i/>
          <w:iCs/>
          <w:sz w:val="20"/>
          <w:szCs w:val="20"/>
        </w:rPr>
      </w:pPr>
      <w:r w:rsidRPr="00A65C20">
        <w:rPr>
          <w:rFonts w:asciiTheme="minorHAnsi" w:hAnsiTheme="minorHAnsi"/>
          <w:b/>
          <w:i/>
          <w:iCs/>
          <w:sz w:val="20"/>
          <w:szCs w:val="20"/>
        </w:rPr>
        <w:t>Članak 9</w:t>
      </w:r>
      <w:r w:rsidR="00475E2C" w:rsidRPr="00A65C20">
        <w:rPr>
          <w:rFonts w:asciiTheme="minorHAnsi" w:hAnsiTheme="minorHAnsi"/>
          <w:b/>
          <w:i/>
          <w:iCs/>
          <w:sz w:val="20"/>
          <w:szCs w:val="20"/>
        </w:rPr>
        <w:t>.</w:t>
      </w:r>
    </w:p>
    <w:p w14:paraId="0B79E690" w14:textId="77777777" w:rsidR="00C12EBD" w:rsidRPr="00A65C20" w:rsidRDefault="00C12EBD" w:rsidP="00313289">
      <w:pPr>
        <w:jc w:val="center"/>
        <w:rPr>
          <w:rFonts w:asciiTheme="minorHAnsi" w:hAnsiTheme="minorHAnsi"/>
          <w:i/>
          <w:iCs/>
          <w:sz w:val="20"/>
          <w:szCs w:val="20"/>
        </w:rPr>
      </w:pPr>
    </w:p>
    <w:p w14:paraId="5E8EE586" w14:textId="77777777" w:rsidR="00C701E0" w:rsidRPr="00A65C20" w:rsidRDefault="00C701E0" w:rsidP="00DD09A3">
      <w:pPr>
        <w:shd w:val="clear" w:color="auto" w:fill="FFFFFF"/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>Radi ostva</w:t>
      </w:r>
      <w:r w:rsidR="00313289" w:rsidRPr="00A65C20">
        <w:rPr>
          <w:rFonts w:asciiTheme="minorHAnsi" w:hAnsiTheme="minorHAnsi"/>
          <w:i/>
          <w:iCs/>
          <w:sz w:val="20"/>
          <w:szCs w:val="20"/>
        </w:rPr>
        <w:t xml:space="preserve">rivanja </w:t>
      </w:r>
      <w:r w:rsidR="004F38A3" w:rsidRPr="00A65C20">
        <w:rPr>
          <w:rFonts w:asciiTheme="minorHAnsi" w:hAnsiTheme="minorHAnsi"/>
          <w:i/>
          <w:iCs/>
          <w:sz w:val="20"/>
          <w:szCs w:val="20"/>
        </w:rPr>
        <w:t>P</w:t>
      </w:r>
      <w:r w:rsidR="00313289" w:rsidRPr="00A65C20">
        <w:rPr>
          <w:rFonts w:asciiTheme="minorHAnsi" w:hAnsiTheme="minorHAnsi"/>
          <w:i/>
          <w:iCs/>
          <w:sz w:val="20"/>
          <w:szCs w:val="20"/>
        </w:rPr>
        <w:t xml:space="preserve">rograma iz područja </w:t>
      </w:r>
      <w:r w:rsidR="002360F7" w:rsidRPr="00A65C20">
        <w:rPr>
          <w:rFonts w:asciiTheme="minorHAnsi" w:hAnsiTheme="minorHAnsi"/>
          <w:i/>
          <w:iCs/>
          <w:sz w:val="20"/>
          <w:szCs w:val="20"/>
        </w:rPr>
        <w:t>društvene brige o djeci</w:t>
      </w:r>
      <w:r w:rsidR="0055382F" w:rsidRPr="00A65C20">
        <w:rPr>
          <w:rFonts w:asciiTheme="minorHAnsi" w:hAnsiTheme="minorHAnsi"/>
          <w:i/>
          <w:iCs/>
          <w:sz w:val="20"/>
          <w:szCs w:val="20"/>
        </w:rPr>
        <w:t>, predškolskog odgoja</w:t>
      </w:r>
      <w:r w:rsidR="002360F7" w:rsidRPr="00A65C20">
        <w:rPr>
          <w:rFonts w:asciiTheme="minorHAnsi" w:hAnsiTheme="minorHAnsi"/>
          <w:i/>
          <w:iCs/>
          <w:sz w:val="20"/>
          <w:szCs w:val="20"/>
        </w:rPr>
        <w:t xml:space="preserve"> i </w:t>
      </w:r>
      <w:r w:rsidR="00313289" w:rsidRPr="00A65C20">
        <w:rPr>
          <w:rFonts w:asciiTheme="minorHAnsi" w:hAnsiTheme="minorHAnsi"/>
          <w:i/>
          <w:iCs/>
          <w:sz w:val="20"/>
          <w:szCs w:val="20"/>
        </w:rPr>
        <w:t>obrazovanja u P</w:t>
      </w:r>
      <w:r w:rsidRPr="00A65C20">
        <w:rPr>
          <w:rFonts w:asciiTheme="minorHAnsi" w:hAnsiTheme="minorHAnsi"/>
          <w:i/>
          <w:iCs/>
          <w:sz w:val="20"/>
          <w:szCs w:val="20"/>
        </w:rPr>
        <w:t xml:space="preserve">roračunu Grada Bakra osiguravaju se sredstva kako slijedi: </w:t>
      </w:r>
    </w:p>
    <w:p w14:paraId="2B081CE6" w14:textId="77777777" w:rsidR="00C12EBD" w:rsidRPr="00A65C20" w:rsidRDefault="00C12EBD" w:rsidP="00DD09A3">
      <w:pPr>
        <w:shd w:val="clear" w:color="auto" w:fill="FFFFFF"/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</w:p>
    <w:tbl>
      <w:tblPr>
        <w:tblStyle w:val="Svijetlipopis-Isticanje1"/>
        <w:tblW w:w="0" w:type="auto"/>
        <w:tblBorders>
          <w:insideH w:val="single" w:sz="6" w:space="0" w:color="4F81BD" w:themeColor="accent1"/>
          <w:insideV w:val="single" w:sz="6" w:space="0" w:color="4F81BD" w:themeColor="accent1"/>
        </w:tblBorders>
        <w:tblLook w:val="04A0" w:firstRow="1" w:lastRow="0" w:firstColumn="1" w:lastColumn="0" w:noHBand="0" w:noVBand="1"/>
      </w:tblPr>
      <w:tblGrid>
        <w:gridCol w:w="614"/>
        <w:gridCol w:w="6597"/>
        <w:gridCol w:w="1969"/>
      </w:tblGrid>
      <w:tr w:rsidR="00741D6A" w:rsidRPr="00E35EEC" w14:paraId="49CCDB1B" w14:textId="77777777" w:rsidTr="00741D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71496783" w14:textId="77777777" w:rsidR="00741D6A" w:rsidRPr="00E35EEC" w:rsidRDefault="00741D6A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R.br.</w:t>
            </w:r>
          </w:p>
        </w:tc>
        <w:tc>
          <w:tcPr>
            <w:tcW w:w="6597" w:type="dxa"/>
          </w:tcPr>
          <w:p w14:paraId="28150321" w14:textId="77777777" w:rsidR="00741D6A" w:rsidRPr="00E35EEC" w:rsidRDefault="00741D6A" w:rsidP="002B24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Opis</w:t>
            </w:r>
          </w:p>
        </w:tc>
        <w:tc>
          <w:tcPr>
            <w:tcW w:w="1969" w:type="dxa"/>
          </w:tcPr>
          <w:p w14:paraId="4925CA40" w14:textId="77777777" w:rsidR="00741D6A" w:rsidRPr="00E35EEC" w:rsidRDefault="00741D6A" w:rsidP="00741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Planirano</w:t>
            </w:r>
          </w:p>
        </w:tc>
      </w:tr>
      <w:tr w:rsidR="00741D6A" w:rsidRPr="00E35EEC" w14:paraId="2514E9F6" w14:textId="77777777" w:rsidTr="0074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2FE7D30" w14:textId="77777777" w:rsidR="00741D6A" w:rsidRPr="00E35EEC" w:rsidRDefault="00741D6A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1.</w:t>
            </w:r>
          </w:p>
        </w:tc>
        <w:tc>
          <w:tcPr>
            <w:tcW w:w="6597" w:type="dxa"/>
            <w:tcBorders>
              <w:top w:val="none" w:sz="0" w:space="0" w:color="auto"/>
              <w:bottom w:val="none" w:sz="0" w:space="0" w:color="auto"/>
            </w:tcBorders>
          </w:tcPr>
          <w:p w14:paraId="0815873D" w14:textId="77777777" w:rsidR="00741D6A" w:rsidRPr="00E35EEC" w:rsidRDefault="00741D6A" w:rsidP="002B2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b/>
                <w:i/>
                <w:sz w:val="20"/>
                <w:szCs w:val="20"/>
              </w:rPr>
              <w:t>Poboljšanje pedagoškog standarda</w:t>
            </w:r>
          </w:p>
        </w:tc>
        <w:tc>
          <w:tcPr>
            <w:tcW w:w="19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3CF1D8BF" w14:textId="18000F1D" w:rsidR="00741D6A" w:rsidRPr="00E35EEC" w:rsidRDefault="00FC4659" w:rsidP="00D14D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945</w:t>
            </w:r>
            <w:r w:rsidR="00741D6A" w:rsidRPr="00E35EEC">
              <w:rPr>
                <w:rFonts w:asciiTheme="minorHAnsi" w:hAnsiTheme="minorHAnsi"/>
                <w:b/>
                <w:i/>
                <w:sz w:val="20"/>
                <w:szCs w:val="20"/>
              </w:rPr>
              <w:t>.000,00</w:t>
            </w:r>
          </w:p>
        </w:tc>
      </w:tr>
      <w:tr w:rsidR="00FE69F4" w:rsidRPr="00E35EEC" w14:paraId="04C9FA43" w14:textId="77777777" w:rsidTr="00741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2E603C4A" w14:textId="77777777" w:rsidR="00FE69F4" w:rsidRPr="00E35EEC" w:rsidRDefault="00FE69F4" w:rsidP="002B2465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b w:val="0"/>
                <w:i/>
                <w:sz w:val="20"/>
                <w:szCs w:val="20"/>
              </w:rPr>
              <w:t>1.1.</w:t>
            </w:r>
          </w:p>
        </w:tc>
        <w:tc>
          <w:tcPr>
            <w:tcW w:w="6597" w:type="dxa"/>
          </w:tcPr>
          <w:p w14:paraId="3CF5A605" w14:textId="77777777" w:rsidR="00FE69F4" w:rsidRPr="00E35EEC" w:rsidRDefault="00FE69F4" w:rsidP="0066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Tekuće donacije osnovnim školama za podizanje pedagoškog standarda</w:t>
            </w:r>
          </w:p>
        </w:tc>
        <w:tc>
          <w:tcPr>
            <w:tcW w:w="1969" w:type="dxa"/>
          </w:tcPr>
          <w:p w14:paraId="36EEDE11" w14:textId="77777777" w:rsidR="00FE69F4" w:rsidRPr="00E35EEC" w:rsidRDefault="00FE69F4" w:rsidP="00FE69F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2</w:t>
            </w: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0.000,00</w:t>
            </w:r>
          </w:p>
        </w:tc>
      </w:tr>
      <w:tr w:rsidR="00741D6A" w:rsidRPr="00E35EEC" w14:paraId="13B65784" w14:textId="77777777" w:rsidTr="0074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539285C6" w14:textId="77777777" w:rsidR="00741D6A" w:rsidRPr="00E35EEC" w:rsidRDefault="00741D6A" w:rsidP="002B2465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b w:val="0"/>
                <w:i/>
                <w:sz w:val="20"/>
                <w:szCs w:val="20"/>
              </w:rPr>
              <w:t>1.2.</w:t>
            </w:r>
          </w:p>
        </w:tc>
        <w:tc>
          <w:tcPr>
            <w:tcW w:w="6597" w:type="dxa"/>
            <w:tcBorders>
              <w:top w:val="none" w:sz="0" w:space="0" w:color="auto"/>
              <w:bottom w:val="none" w:sz="0" w:space="0" w:color="auto"/>
            </w:tcBorders>
          </w:tcPr>
          <w:p w14:paraId="3722E7EE" w14:textId="77777777" w:rsidR="00741D6A" w:rsidRPr="00E35EEC" w:rsidRDefault="00FE69F4" w:rsidP="002B2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Sufinanciranje produženog boravka</w:t>
            </w:r>
          </w:p>
        </w:tc>
        <w:tc>
          <w:tcPr>
            <w:tcW w:w="19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128579F" w14:textId="0C1148AC" w:rsidR="00741D6A" w:rsidRPr="00E35EEC" w:rsidRDefault="00A65C20" w:rsidP="00D14D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6</w:t>
            </w:r>
            <w:r w:rsidR="00FC4659">
              <w:rPr>
                <w:rFonts w:asciiTheme="minorHAnsi" w:hAnsiTheme="minorHAnsi"/>
                <w:i/>
                <w:sz w:val="20"/>
                <w:szCs w:val="20"/>
              </w:rPr>
              <w:t>5</w:t>
            </w:r>
            <w:r w:rsidR="00653591">
              <w:rPr>
                <w:rFonts w:asciiTheme="minorHAnsi" w:hAnsiTheme="minorHAnsi"/>
                <w:i/>
                <w:sz w:val="20"/>
                <w:szCs w:val="20"/>
              </w:rPr>
              <w:t>0</w:t>
            </w:r>
            <w:r w:rsidR="00741D6A" w:rsidRPr="00E35EEC">
              <w:rPr>
                <w:rFonts w:asciiTheme="minorHAnsi" w:hAnsiTheme="minorHAnsi"/>
                <w:i/>
                <w:sz w:val="20"/>
                <w:szCs w:val="20"/>
              </w:rPr>
              <w:t>.000,00</w:t>
            </w:r>
          </w:p>
        </w:tc>
      </w:tr>
      <w:tr w:rsidR="00741D6A" w:rsidRPr="00E35EEC" w14:paraId="06A2F4DC" w14:textId="77777777" w:rsidTr="00741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554813E1" w14:textId="77777777" w:rsidR="00741D6A" w:rsidRPr="00E35EEC" w:rsidRDefault="00741D6A" w:rsidP="002B2465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b w:val="0"/>
                <w:i/>
                <w:sz w:val="20"/>
                <w:szCs w:val="20"/>
              </w:rPr>
              <w:t>1.3.</w:t>
            </w:r>
          </w:p>
        </w:tc>
        <w:tc>
          <w:tcPr>
            <w:tcW w:w="6597" w:type="dxa"/>
          </w:tcPr>
          <w:p w14:paraId="492F9008" w14:textId="77777777" w:rsidR="00741D6A" w:rsidRPr="00E35EEC" w:rsidRDefault="00FE69F4" w:rsidP="002B2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Financiranje </w:t>
            </w:r>
            <w:r w:rsidR="00653591">
              <w:rPr>
                <w:rFonts w:asciiTheme="minorHAnsi" w:hAnsiTheme="minorHAnsi"/>
                <w:i/>
                <w:sz w:val="20"/>
                <w:szCs w:val="20"/>
              </w:rPr>
              <w:t>radnih bilježnica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učenika osnovnih škola</w:t>
            </w:r>
          </w:p>
        </w:tc>
        <w:tc>
          <w:tcPr>
            <w:tcW w:w="1969" w:type="dxa"/>
          </w:tcPr>
          <w:p w14:paraId="40B54EF5" w14:textId="205CDD3E" w:rsidR="00741D6A" w:rsidRPr="00E35EEC" w:rsidRDefault="00653591" w:rsidP="00D14D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2</w:t>
            </w:r>
            <w:r w:rsidR="00FC4659">
              <w:rPr>
                <w:rFonts w:asciiTheme="minorHAnsi" w:hAnsiTheme="minorHAnsi"/>
                <w:i/>
                <w:sz w:val="20"/>
                <w:szCs w:val="20"/>
              </w:rPr>
              <w:t>5</w:t>
            </w:r>
            <w:r w:rsidR="00741D6A" w:rsidRPr="00E35EEC">
              <w:rPr>
                <w:rFonts w:asciiTheme="minorHAnsi" w:hAnsiTheme="minorHAnsi"/>
                <w:i/>
                <w:sz w:val="20"/>
                <w:szCs w:val="20"/>
              </w:rPr>
              <w:t>0.000,00</w:t>
            </w:r>
          </w:p>
        </w:tc>
      </w:tr>
      <w:tr w:rsidR="00FE69F4" w:rsidRPr="00E35EEC" w14:paraId="74B0FF0A" w14:textId="77777777" w:rsidTr="0074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349845F5" w14:textId="77777777" w:rsidR="00FE69F4" w:rsidRPr="00E35EEC" w:rsidRDefault="00FE69F4" w:rsidP="002B2465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b w:val="0"/>
                <w:i/>
                <w:sz w:val="20"/>
                <w:szCs w:val="20"/>
              </w:rPr>
              <w:t>1.4.</w:t>
            </w:r>
          </w:p>
        </w:tc>
        <w:tc>
          <w:tcPr>
            <w:tcW w:w="6597" w:type="dxa"/>
            <w:tcBorders>
              <w:top w:val="none" w:sz="0" w:space="0" w:color="auto"/>
              <w:bottom w:val="none" w:sz="0" w:space="0" w:color="auto"/>
            </w:tcBorders>
          </w:tcPr>
          <w:p w14:paraId="50C09E05" w14:textId="77777777" w:rsidR="00FE69F4" w:rsidRPr="00E35EEC" w:rsidRDefault="00FE69F4" w:rsidP="00665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Školski pribor za učenike I. razreda osnovnih škola</w:t>
            </w:r>
          </w:p>
        </w:tc>
        <w:tc>
          <w:tcPr>
            <w:tcW w:w="19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87B13BD" w14:textId="1FCECB31" w:rsidR="00FE69F4" w:rsidRPr="00E35EEC" w:rsidRDefault="00FC4659" w:rsidP="00D14D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25</w:t>
            </w:r>
            <w:r w:rsidR="00FE69F4" w:rsidRPr="00E35EEC">
              <w:rPr>
                <w:rFonts w:asciiTheme="minorHAnsi" w:hAnsiTheme="minorHAnsi"/>
                <w:i/>
                <w:sz w:val="20"/>
                <w:szCs w:val="20"/>
              </w:rPr>
              <w:t>.000,00</w:t>
            </w:r>
          </w:p>
        </w:tc>
      </w:tr>
      <w:tr w:rsidR="00741D6A" w:rsidRPr="00E35EEC" w14:paraId="307E785B" w14:textId="77777777" w:rsidTr="00741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45352A7A" w14:textId="77777777" w:rsidR="00741D6A" w:rsidRPr="00E35EEC" w:rsidRDefault="00741D6A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2.</w:t>
            </w:r>
          </w:p>
        </w:tc>
        <w:tc>
          <w:tcPr>
            <w:tcW w:w="6597" w:type="dxa"/>
          </w:tcPr>
          <w:p w14:paraId="23AB704D" w14:textId="77777777" w:rsidR="00741D6A" w:rsidRPr="00E35EEC" w:rsidRDefault="00741D6A" w:rsidP="002B2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b/>
                <w:i/>
                <w:sz w:val="20"/>
                <w:szCs w:val="20"/>
              </w:rPr>
              <w:t>Poticanje učenika i studenata</w:t>
            </w:r>
          </w:p>
        </w:tc>
        <w:tc>
          <w:tcPr>
            <w:tcW w:w="1969" w:type="dxa"/>
          </w:tcPr>
          <w:p w14:paraId="02FFF59F" w14:textId="77777777" w:rsidR="00741D6A" w:rsidRPr="00E35EEC" w:rsidRDefault="00741D6A" w:rsidP="00D14D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b/>
                <w:i/>
                <w:sz w:val="20"/>
                <w:szCs w:val="20"/>
              </w:rPr>
              <w:t>260.000,00</w:t>
            </w:r>
          </w:p>
        </w:tc>
      </w:tr>
      <w:tr w:rsidR="00741D6A" w:rsidRPr="00E35EEC" w14:paraId="3FD0B5B5" w14:textId="77777777" w:rsidTr="0074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EDBF93F" w14:textId="77777777" w:rsidR="00741D6A" w:rsidRPr="00E35EEC" w:rsidRDefault="00741D6A" w:rsidP="002B2465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b w:val="0"/>
                <w:i/>
                <w:sz w:val="20"/>
                <w:szCs w:val="20"/>
              </w:rPr>
              <w:t>2.1.</w:t>
            </w:r>
          </w:p>
        </w:tc>
        <w:tc>
          <w:tcPr>
            <w:tcW w:w="6597" w:type="dxa"/>
            <w:tcBorders>
              <w:top w:val="none" w:sz="0" w:space="0" w:color="auto"/>
              <w:bottom w:val="none" w:sz="0" w:space="0" w:color="auto"/>
            </w:tcBorders>
          </w:tcPr>
          <w:p w14:paraId="57F5F3F3" w14:textId="77777777" w:rsidR="00741D6A" w:rsidRPr="00E35EEC" w:rsidRDefault="00741D6A" w:rsidP="002B2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Stipendije i školarine</w:t>
            </w:r>
          </w:p>
        </w:tc>
        <w:tc>
          <w:tcPr>
            <w:tcW w:w="19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19C9A1B" w14:textId="77777777" w:rsidR="00741D6A" w:rsidRPr="00E35EEC" w:rsidRDefault="00741D6A" w:rsidP="00D14D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260.000,00</w:t>
            </w:r>
          </w:p>
        </w:tc>
      </w:tr>
      <w:tr w:rsidR="00741D6A" w:rsidRPr="00E35EEC" w14:paraId="5DBB0D11" w14:textId="77777777" w:rsidTr="00741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44D7A790" w14:textId="77777777" w:rsidR="00741D6A" w:rsidRPr="00E35EEC" w:rsidRDefault="00741D6A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3.</w:t>
            </w:r>
          </w:p>
        </w:tc>
        <w:tc>
          <w:tcPr>
            <w:tcW w:w="6597" w:type="dxa"/>
          </w:tcPr>
          <w:p w14:paraId="20440BBE" w14:textId="77777777" w:rsidR="00741D6A" w:rsidRPr="00E35EEC" w:rsidRDefault="00741D6A" w:rsidP="002B2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b/>
                <w:i/>
                <w:sz w:val="20"/>
                <w:szCs w:val="20"/>
              </w:rPr>
              <w:t>Pomoć učenicima i studentima</w:t>
            </w:r>
          </w:p>
        </w:tc>
        <w:tc>
          <w:tcPr>
            <w:tcW w:w="1969" w:type="dxa"/>
          </w:tcPr>
          <w:p w14:paraId="6D8335FD" w14:textId="40ED8EC4" w:rsidR="00741D6A" w:rsidRPr="00E35EEC" w:rsidRDefault="00FE69F4" w:rsidP="00D14D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1</w:t>
            </w:r>
            <w:r w:rsidR="00FC4659">
              <w:rPr>
                <w:rFonts w:asciiTheme="minorHAnsi" w:hAnsiTheme="minorHAnsi"/>
                <w:b/>
                <w:i/>
                <w:sz w:val="20"/>
                <w:szCs w:val="20"/>
              </w:rPr>
              <w:t>85</w:t>
            </w:r>
            <w:r w:rsidR="00741D6A" w:rsidRPr="00E35EEC">
              <w:rPr>
                <w:rFonts w:asciiTheme="minorHAnsi" w:hAnsiTheme="minorHAnsi"/>
                <w:b/>
                <w:i/>
                <w:sz w:val="20"/>
                <w:szCs w:val="20"/>
              </w:rPr>
              <w:t>.000,00</w:t>
            </w:r>
          </w:p>
        </w:tc>
      </w:tr>
      <w:tr w:rsidR="00FE69F4" w:rsidRPr="00E35EEC" w14:paraId="4348318E" w14:textId="77777777" w:rsidTr="0074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BF11D37" w14:textId="77777777" w:rsidR="00FE69F4" w:rsidRPr="00E35EEC" w:rsidRDefault="00FE69F4" w:rsidP="002B2465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b w:val="0"/>
                <w:i/>
                <w:sz w:val="20"/>
                <w:szCs w:val="20"/>
              </w:rPr>
              <w:t>3.1.</w:t>
            </w:r>
          </w:p>
        </w:tc>
        <w:tc>
          <w:tcPr>
            <w:tcW w:w="6597" w:type="dxa"/>
            <w:tcBorders>
              <w:top w:val="none" w:sz="0" w:space="0" w:color="auto"/>
              <w:bottom w:val="none" w:sz="0" w:space="0" w:color="auto"/>
            </w:tcBorders>
          </w:tcPr>
          <w:p w14:paraId="1BFAB13B" w14:textId="77777777" w:rsidR="00FE69F4" w:rsidRPr="00E35EEC" w:rsidRDefault="00FE69F4" w:rsidP="00665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Putni troškovi studenata s područja Grada Bakra</w:t>
            </w:r>
          </w:p>
        </w:tc>
        <w:tc>
          <w:tcPr>
            <w:tcW w:w="1969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B6DEDC9" w14:textId="77777777" w:rsidR="00FE69F4" w:rsidRPr="00E35EEC" w:rsidRDefault="00FE69F4" w:rsidP="00D14D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90</w:t>
            </w: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.000,00</w:t>
            </w:r>
          </w:p>
        </w:tc>
      </w:tr>
      <w:tr w:rsidR="00741D6A" w:rsidRPr="00E35EEC" w14:paraId="5136E4CC" w14:textId="77777777" w:rsidTr="00741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43A1E00A" w14:textId="77777777" w:rsidR="00741D6A" w:rsidRPr="00E35EEC" w:rsidRDefault="00741D6A" w:rsidP="002B2465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b w:val="0"/>
                <w:i/>
                <w:sz w:val="20"/>
                <w:szCs w:val="20"/>
              </w:rPr>
              <w:t>3.2.</w:t>
            </w:r>
          </w:p>
        </w:tc>
        <w:tc>
          <w:tcPr>
            <w:tcW w:w="6597" w:type="dxa"/>
          </w:tcPr>
          <w:p w14:paraId="341CB61A" w14:textId="77777777" w:rsidR="00741D6A" w:rsidRPr="00E35EEC" w:rsidRDefault="00FE69F4" w:rsidP="002B2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Putni troškovi učenika OŠ Hreljin</w:t>
            </w:r>
          </w:p>
        </w:tc>
        <w:tc>
          <w:tcPr>
            <w:tcW w:w="1969" w:type="dxa"/>
          </w:tcPr>
          <w:p w14:paraId="4C82CE73" w14:textId="1F92CD03" w:rsidR="00741D6A" w:rsidRPr="00E35EEC" w:rsidRDefault="00FC4659" w:rsidP="00D14D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45</w:t>
            </w:r>
            <w:r w:rsidR="00741D6A" w:rsidRPr="00E35EEC">
              <w:rPr>
                <w:rFonts w:asciiTheme="minorHAnsi" w:hAnsiTheme="minorHAnsi"/>
                <w:i/>
                <w:sz w:val="20"/>
                <w:szCs w:val="20"/>
              </w:rPr>
              <w:t>.000,00</w:t>
            </w:r>
          </w:p>
        </w:tc>
      </w:tr>
      <w:tr w:rsidR="00FC4659" w:rsidRPr="00FC4659" w14:paraId="2E1CFA37" w14:textId="77777777" w:rsidTr="0074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0E00D6EE" w14:textId="2C184AC9" w:rsidR="00FC4659" w:rsidRPr="00FC4659" w:rsidRDefault="00FC4659" w:rsidP="002B2465">
            <w:pPr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</w:pPr>
            <w:r w:rsidRPr="00FC4659">
              <w:rPr>
                <w:rFonts w:asciiTheme="minorHAnsi" w:hAnsiTheme="minorHAnsi"/>
                <w:b w:val="0"/>
                <w:bCs w:val="0"/>
                <w:i/>
                <w:sz w:val="20"/>
                <w:szCs w:val="20"/>
              </w:rPr>
              <w:lastRenderedPageBreak/>
              <w:t>3.3.</w:t>
            </w:r>
          </w:p>
        </w:tc>
        <w:tc>
          <w:tcPr>
            <w:tcW w:w="6597" w:type="dxa"/>
          </w:tcPr>
          <w:p w14:paraId="51422F31" w14:textId="6D18D67E" w:rsidR="00FC4659" w:rsidRPr="00FC4659" w:rsidRDefault="00FC4659" w:rsidP="002B2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Subvencija smještaja u učeničkom domu Tomislav Hero</w:t>
            </w:r>
          </w:p>
        </w:tc>
        <w:tc>
          <w:tcPr>
            <w:tcW w:w="1969" w:type="dxa"/>
          </w:tcPr>
          <w:p w14:paraId="7319569F" w14:textId="07C81312" w:rsidR="00FC4659" w:rsidRPr="00FC4659" w:rsidRDefault="00FC4659" w:rsidP="00D14D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50.000,00</w:t>
            </w:r>
          </w:p>
        </w:tc>
      </w:tr>
      <w:tr w:rsidR="00741D6A" w:rsidRPr="00E35EEC" w14:paraId="3E8AAE1D" w14:textId="77777777" w:rsidTr="00741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41F449D7" w14:textId="77777777" w:rsidR="00741D6A" w:rsidRPr="00E35EEC" w:rsidRDefault="00741D6A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4.</w:t>
            </w:r>
          </w:p>
        </w:tc>
        <w:tc>
          <w:tcPr>
            <w:tcW w:w="6597" w:type="dxa"/>
          </w:tcPr>
          <w:p w14:paraId="53C18DE1" w14:textId="77777777" w:rsidR="00741D6A" w:rsidRPr="00E35EEC" w:rsidRDefault="00741D6A" w:rsidP="002B2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b/>
                <w:i/>
                <w:sz w:val="20"/>
                <w:szCs w:val="20"/>
              </w:rPr>
              <w:t>Ulaganja u objekte osnovnih škola i Pomorske škole Bakar</w:t>
            </w:r>
          </w:p>
        </w:tc>
        <w:tc>
          <w:tcPr>
            <w:tcW w:w="1969" w:type="dxa"/>
          </w:tcPr>
          <w:p w14:paraId="436CC33C" w14:textId="77777777" w:rsidR="00741D6A" w:rsidRPr="00E35EEC" w:rsidRDefault="00FE69F4" w:rsidP="00D14D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6</w:t>
            </w:r>
            <w:r w:rsidR="00E35EEC" w:rsidRPr="00E35EEC">
              <w:rPr>
                <w:rFonts w:asciiTheme="minorHAnsi" w:hAnsiTheme="minorHAnsi"/>
                <w:b/>
                <w:i/>
                <w:sz w:val="20"/>
                <w:szCs w:val="20"/>
              </w:rPr>
              <w:t>0</w:t>
            </w:r>
            <w:r w:rsidR="00741D6A" w:rsidRPr="00E35EEC">
              <w:rPr>
                <w:rFonts w:asciiTheme="minorHAnsi" w:hAnsiTheme="minorHAnsi"/>
                <w:b/>
                <w:i/>
                <w:sz w:val="20"/>
                <w:szCs w:val="20"/>
              </w:rPr>
              <w:t>.000,00</w:t>
            </w:r>
          </w:p>
        </w:tc>
      </w:tr>
      <w:tr w:rsidR="00741D6A" w:rsidRPr="00E35EEC" w14:paraId="3B4A9331" w14:textId="77777777" w:rsidTr="0074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694655CA" w14:textId="77777777" w:rsidR="00741D6A" w:rsidRPr="00E35EEC" w:rsidRDefault="00E35EEC" w:rsidP="002B2465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b w:val="0"/>
                <w:i/>
                <w:sz w:val="20"/>
                <w:szCs w:val="20"/>
              </w:rPr>
              <w:t>4.1</w:t>
            </w:r>
            <w:r w:rsidR="00741D6A" w:rsidRPr="00E35EEC">
              <w:rPr>
                <w:rFonts w:asciiTheme="minorHAnsi" w:hAnsiTheme="minorHAnsi"/>
                <w:b w:val="0"/>
                <w:i/>
                <w:sz w:val="20"/>
                <w:szCs w:val="20"/>
              </w:rPr>
              <w:t>.</w:t>
            </w:r>
          </w:p>
        </w:tc>
        <w:tc>
          <w:tcPr>
            <w:tcW w:w="6597" w:type="dxa"/>
          </w:tcPr>
          <w:p w14:paraId="4A561C9F" w14:textId="77777777" w:rsidR="00741D6A" w:rsidRPr="00E35EEC" w:rsidRDefault="00741D6A" w:rsidP="002B2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Kapitalna donacija Pomorskoj školi Bakar</w:t>
            </w:r>
          </w:p>
        </w:tc>
        <w:tc>
          <w:tcPr>
            <w:tcW w:w="1969" w:type="dxa"/>
          </w:tcPr>
          <w:p w14:paraId="6494CB5D" w14:textId="77777777" w:rsidR="00741D6A" w:rsidRPr="00E35EEC" w:rsidRDefault="00741D6A" w:rsidP="00D14D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30.000,00</w:t>
            </w:r>
          </w:p>
        </w:tc>
      </w:tr>
      <w:tr w:rsidR="00FE69F4" w:rsidRPr="00E35EEC" w14:paraId="0FBCD85B" w14:textId="77777777" w:rsidTr="00741D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36FD8190" w14:textId="77777777" w:rsidR="00FE69F4" w:rsidRPr="00FE69F4" w:rsidRDefault="00FE69F4" w:rsidP="002B2465">
            <w:pPr>
              <w:rPr>
                <w:rFonts w:asciiTheme="minorHAnsi" w:hAnsiTheme="minorHAnsi"/>
                <w:b w:val="0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 w:val="0"/>
                <w:i/>
                <w:sz w:val="20"/>
                <w:szCs w:val="20"/>
              </w:rPr>
              <w:t>4.2.</w:t>
            </w:r>
          </w:p>
        </w:tc>
        <w:tc>
          <w:tcPr>
            <w:tcW w:w="6597" w:type="dxa"/>
          </w:tcPr>
          <w:p w14:paraId="36604515" w14:textId="77777777" w:rsidR="00FE69F4" w:rsidRPr="00E35EEC" w:rsidRDefault="00FE69F4" w:rsidP="002B2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Kapitalna donacija OŠ Bakar</w:t>
            </w:r>
          </w:p>
        </w:tc>
        <w:tc>
          <w:tcPr>
            <w:tcW w:w="1969" w:type="dxa"/>
          </w:tcPr>
          <w:p w14:paraId="26471351" w14:textId="77777777" w:rsidR="00FE69F4" w:rsidRPr="00E35EEC" w:rsidRDefault="00FE69F4" w:rsidP="00D14D5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30.000,00</w:t>
            </w:r>
          </w:p>
        </w:tc>
      </w:tr>
      <w:tr w:rsidR="00741D6A" w:rsidRPr="00E35EEC" w14:paraId="65FC428B" w14:textId="77777777" w:rsidTr="00741D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5AC4CAF0" w14:textId="77777777" w:rsidR="00741D6A" w:rsidRPr="00E35EEC" w:rsidRDefault="00741D6A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6597" w:type="dxa"/>
          </w:tcPr>
          <w:p w14:paraId="4AAA35A6" w14:textId="77777777" w:rsidR="00741D6A" w:rsidRPr="00E35EEC" w:rsidRDefault="0055382F" w:rsidP="002B2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UKUPNO od 01. do 04</w:t>
            </w:r>
            <w:r w:rsidR="00741D6A" w:rsidRPr="00E35EEC">
              <w:rPr>
                <w:rFonts w:asciiTheme="minorHAnsi" w:hAnsiTheme="minorHAnsi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969" w:type="dxa"/>
          </w:tcPr>
          <w:p w14:paraId="7ED900AF" w14:textId="6DE5CE0A" w:rsidR="00741D6A" w:rsidRPr="00E35EEC" w:rsidRDefault="0055382F" w:rsidP="00D14D51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1.</w:t>
            </w:r>
            <w:r w:rsidR="00FC4659">
              <w:rPr>
                <w:rFonts w:asciiTheme="minorHAnsi" w:hAnsiTheme="minorHAnsi"/>
                <w:b/>
                <w:i/>
                <w:sz w:val="20"/>
                <w:szCs w:val="20"/>
              </w:rPr>
              <w:t>45</w:t>
            </w:r>
            <w:r w:rsidR="00A65C20">
              <w:rPr>
                <w:rFonts w:asciiTheme="minorHAnsi" w:hAnsiTheme="minorHAnsi"/>
                <w:b/>
                <w:i/>
                <w:sz w:val="20"/>
                <w:szCs w:val="20"/>
              </w:rPr>
              <w:t>0</w:t>
            </w:r>
            <w:r w:rsidR="00741D6A" w:rsidRPr="00E35EEC">
              <w:rPr>
                <w:rFonts w:asciiTheme="minorHAnsi" w:hAnsiTheme="minorHAnsi"/>
                <w:b/>
                <w:i/>
                <w:sz w:val="20"/>
                <w:szCs w:val="20"/>
              </w:rPr>
              <w:t>.000,00</w:t>
            </w:r>
          </w:p>
        </w:tc>
      </w:tr>
    </w:tbl>
    <w:p w14:paraId="1991A9D6" w14:textId="77777777" w:rsidR="00C701E0" w:rsidRPr="00737FB6" w:rsidRDefault="00C701E0" w:rsidP="00C701E0">
      <w:pPr>
        <w:shd w:val="clear" w:color="auto" w:fill="FFFFFF"/>
        <w:ind w:firstLine="708"/>
        <w:jc w:val="both"/>
        <w:rPr>
          <w:rFonts w:asciiTheme="minorHAnsi" w:hAnsiTheme="minorHAnsi"/>
          <w:sz w:val="20"/>
          <w:szCs w:val="20"/>
        </w:rPr>
      </w:pPr>
    </w:p>
    <w:p w14:paraId="042D3A55" w14:textId="77777777" w:rsidR="00475E2C" w:rsidRPr="00737FB6" w:rsidRDefault="00475E2C" w:rsidP="00DD09A3">
      <w:pPr>
        <w:tabs>
          <w:tab w:val="left" w:pos="3105"/>
        </w:tabs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56237C36" w14:textId="77777777" w:rsidR="00475E2C" w:rsidRPr="00737FB6" w:rsidRDefault="00475E2C" w:rsidP="00DD09A3">
      <w:pPr>
        <w:tabs>
          <w:tab w:val="left" w:pos="3105"/>
        </w:tabs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2A60F956" w14:textId="77777777" w:rsidR="00DD09A3" w:rsidRPr="00A65C20" w:rsidRDefault="00741D6A" w:rsidP="00DD09A3">
      <w:pPr>
        <w:tabs>
          <w:tab w:val="left" w:pos="3105"/>
        </w:tabs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A65C20">
        <w:rPr>
          <w:rFonts w:asciiTheme="minorHAnsi" w:hAnsiTheme="minorHAnsi"/>
          <w:b/>
          <w:bCs/>
          <w:i/>
          <w:iCs/>
          <w:sz w:val="20"/>
          <w:szCs w:val="20"/>
        </w:rPr>
        <w:t>Članak 10</w:t>
      </w:r>
      <w:r w:rsidR="00C701E0" w:rsidRPr="00A65C20">
        <w:rPr>
          <w:rFonts w:asciiTheme="minorHAnsi" w:hAnsiTheme="minorHAnsi"/>
          <w:b/>
          <w:bCs/>
          <w:i/>
          <w:iCs/>
          <w:sz w:val="20"/>
          <w:szCs w:val="20"/>
        </w:rPr>
        <w:t>.</w:t>
      </w:r>
    </w:p>
    <w:p w14:paraId="654A2A49" w14:textId="77777777" w:rsidR="00C12EBD" w:rsidRPr="00A65C20" w:rsidRDefault="00C12EBD" w:rsidP="00DD09A3">
      <w:pPr>
        <w:tabs>
          <w:tab w:val="left" w:pos="3105"/>
        </w:tabs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69452EC0" w14:textId="395A154D" w:rsidR="00C72FAE" w:rsidRPr="00A65C20" w:rsidRDefault="002360F7" w:rsidP="00CB4729">
      <w:pPr>
        <w:tabs>
          <w:tab w:val="left" w:pos="3105"/>
        </w:tabs>
        <w:jc w:val="both"/>
        <w:rPr>
          <w:rFonts w:asciiTheme="minorHAnsi" w:hAnsiTheme="minorHAnsi"/>
          <w:bCs/>
          <w:i/>
          <w:iCs/>
          <w:sz w:val="20"/>
          <w:szCs w:val="20"/>
        </w:rPr>
      </w:pPr>
      <w:r w:rsidRPr="00A65C20">
        <w:rPr>
          <w:rFonts w:asciiTheme="minorHAnsi" w:hAnsiTheme="minorHAnsi"/>
          <w:bCs/>
          <w:i/>
          <w:iCs/>
          <w:sz w:val="20"/>
          <w:szCs w:val="20"/>
        </w:rPr>
        <w:t xml:space="preserve">            Grad Bakar u P</w:t>
      </w:r>
      <w:r w:rsidR="00C701E0" w:rsidRPr="00A65C20">
        <w:rPr>
          <w:rFonts w:asciiTheme="minorHAnsi" w:hAnsiTheme="minorHAnsi"/>
          <w:bCs/>
          <w:i/>
          <w:iCs/>
          <w:sz w:val="20"/>
          <w:szCs w:val="20"/>
        </w:rPr>
        <w:t>roračunu za 20</w:t>
      </w:r>
      <w:r w:rsidR="00653591" w:rsidRPr="00A65C20">
        <w:rPr>
          <w:rFonts w:asciiTheme="minorHAnsi" w:hAnsiTheme="minorHAnsi"/>
          <w:bCs/>
          <w:i/>
          <w:iCs/>
          <w:sz w:val="20"/>
          <w:szCs w:val="20"/>
        </w:rPr>
        <w:t>2</w:t>
      </w:r>
      <w:r w:rsidR="00FC4659">
        <w:rPr>
          <w:rFonts w:asciiTheme="minorHAnsi" w:hAnsiTheme="minorHAnsi"/>
          <w:bCs/>
          <w:i/>
          <w:iCs/>
          <w:sz w:val="20"/>
          <w:szCs w:val="20"/>
        </w:rPr>
        <w:t>2</w:t>
      </w:r>
      <w:r w:rsidR="00C701E0" w:rsidRPr="00A65C20">
        <w:rPr>
          <w:rFonts w:asciiTheme="minorHAnsi" w:hAnsiTheme="minorHAnsi"/>
          <w:bCs/>
          <w:i/>
          <w:iCs/>
          <w:sz w:val="20"/>
          <w:szCs w:val="20"/>
        </w:rPr>
        <w:t>. godin</w:t>
      </w:r>
      <w:r w:rsidR="008C72D8" w:rsidRPr="00A65C20">
        <w:rPr>
          <w:rFonts w:asciiTheme="minorHAnsi" w:hAnsiTheme="minorHAnsi"/>
          <w:bCs/>
          <w:i/>
          <w:iCs/>
          <w:sz w:val="20"/>
          <w:szCs w:val="20"/>
        </w:rPr>
        <w:t>u osigurava sredstva za potrebe knjižničnih i čitaoničnih poslova</w:t>
      </w:r>
      <w:r w:rsidR="00866431" w:rsidRPr="00A65C20">
        <w:rPr>
          <w:rFonts w:asciiTheme="minorHAnsi" w:hAnsiTheme="minorHAnsi"/>
          <w:bCs/>
          <w:i/>
          <w:iCs/>
          <w:sz w:val="20"/>
          <w:szCs w:val="20"/>
        </w:rPr>
        <w:t xml:space="preserve"> kako slijedi</w:t>
      </w:r>
      <w:r w:rsidR="00C72FAE" w:rsidRPr="00A65C20">
        <w:rPr>
          <w:rFonts w:asciiTheme="minorHAnsi" w:hAnsiTheme="minorHAnsi"/>
          <w:bCs/>
          <w:i/>
          <w:iCs/>
          <w:sz w:val="20"/>
          <w:szCs w:val="20"/>
        </w:rPr>
        <w:t>:</w:t>
      </w:r>
    </w:p>
    <w:p w14:paraId="1E1F5BBC" w14:textId="77777777" w:rsidR="004F38A3" w:rsidRPr="00737FB6" w:rsidRDefault="004F38A3" w:rsidP="00CB4729">
      <w:pPr>
        <w:tabs>
          <w:tab w:val="left" w:pos="3105"/>
        </w:tabs>
        <w:jc w:val="both"/>
        <w:rPr>
          <w:rFonts w:asciiTheme="minorHAnsi" w:hAnsiTheme="minorHAnsi"/>
          <w:bCs/>
          <w:sz w:val="20"/>
          <w:szCs w:val="20"/>
        </w:rPr>
      </w:pPr>
    </w:p>
    <w:tbl>
      <w:tblPr>
        <w:tblStyle w:val="Svijetlipopis-Isticanje1"/>
        <w:tblW w:w="0" w:type="auto"/>
        <w:tblBorders>
          <w:insideH w:val="single" w:sz="6" w:space="0" w:color="4F81BD" w:themeColor="accent1"/>
          <w:insideV w:val="single" w:sz="6" w:space="0" w:color="4F81BD" w:themeColor="accent1"/>
        </w:tblBorders>
        <w:tblLook w:val="04A0" w:firstRow="1" w:lastRow="0" w:firstColumn="1" w:lastColumn="0" w:noHBand="0" w:noVBand="1"/>
      </w:tblPr>
      <w:tblGrid>
        <w:gridCol w:w="614"/>
        <w:gridCol w:w="6599"/>
        <w:gridCol w:w="1980"/>
      </w:tblGrid>
      <w:tr w:rsidR="00741D6A" w:rsidRPr="00E35EEC" w14:paraId="193DEC3C" w14:textId="77777777" w:rsidTr="00E35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340F08EC" w14:textId="77777777" w:rsidR="00741D6A" w:rsidRPr="00E35EEC" w:rsidRDefault="00741D6A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R.br.</w:t>
            </w:r>
          </w:p>
        </w:tc>
        <w:tc>
          <w:tcPr>
            <w:tcW w:w="6599" w:type="dxa"/>
          </w:tcPr>
          <w:p w14:paraId="3FD62678" w14:textId="77777777" w:rsidR="00741D6A" w:rsidRPr="00E35EEC" w:rsidRDefault="00741D6A" w:rsidP="002B24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Opis</w:t>
            </w:r>
          </w:p>
        </w:tc>
        <w:tc>
          <w:tcPr>
            <w:tcW w:w="1980" w:type="dxa"/>
          </w:tcPr>
          <w:p w14:paraId="158E902E" w14:textId="77777777" w:rsidR="00741D6A" w:rsidRPr="00E35EEC" w:rsidRDefault="00741D6A" w:rsidP="00741D6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Planirano</w:t>
            </w:r>
          </w:p>
        </w:tc>
      </w:tr>
      <w:tr w:rsidR="00741D6A" w:rsidRPr="00E35EEC" w14:paraId="283A7BAF" w14:textId="77777777" w:rsidTr="00E3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79C841F" w14:textId="77777777" w:rsidR="00741D6A" w:rsidRPr="00E35EEC" w:rsidRDefault="00741D6A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1.</w:t>
            </w:r>
          </w:p>
        </w:tc>
        <w:tc>
          <w:tcPr>
            <w:tcW w:w="6599" w:type="dxa"/>
            <w:tcBorders>
              <w:top w:val="none" w:sz="0" w:space="0" w:color="auto"/>
              <w:bottom w:val="none" w:sz="0" w:space="0" w:color="auto"/>
            </w:tcBorders>
          </w:tcPr>
          <w:p w14:paraId="4A85A0A8" w14:textId="77777777" w:rsidR="00741D6A" w:rsidRPr="00E35EEC" w:rsidRDefault="00741D6A" w:rsidP="002B2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Redovna djelatnost Gradske knjižnice Bakar</w:t>
            </w:r>
          </w:p>
        </w:tc>
        <w:tc>
          <w:tcPr>
            <w:tcW w:w="19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03712F91" w14:textId="6D565E29" w:rsidR="00741D6A" w:rsidRPr="00E35EEC" w:rsidRDefault="006D61BE" w:rsidP="002B2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4</w:t>
            </w:r>
            <w:r w:rsidR="00653591">
              <w:rPr>
                <w:rFonts w:asciiTheme="minorHAnsi" w:hAnsiTheme="minorHAnsi"/>
                <w:i/>
                <w:sz w:val="20"/>
                <w:szCs w:val="20"/>
              </w:rPr>
              <w:t>3</w:t>
            </w:r>
            <w:r w:rsidR="00FC4659">
              <w:rPr>
                <w:rFonts w:asciiTheme="minorHAnsi" w:hAnsiTheme="minorHAnsi"/>
                <w:i/>
                <w:sz w:val="20"/>
                <w:szCs w:val="20"/>
              </w:rPr>
              <w:t>4.1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00,00</w:t>
            </w:r>
          </w:p>
        </w:tc>
      </w:tr>
      <w:tr w:rsidR="006D61BE" w:rsidRPr="00E35EEC" w14:paraId="7E910699" w14:textId="77777777" w:rsidTr="00E35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66A7B047" w14:textId="77777777" w:rsidR="006D61BE" w:rsidRPr="00E35EEC" w:rsidRDefault="006D61BE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2.</w:t>
            </w:r>
          </w:p>
        </w:tc>
        <w:tc>
          <w:tcPr>
            <w:tcW w:w="6599" w:type="dxa"/>
          </w:tcPr>
          <w:p w14:paraId="4A228D7A" w14:textId="77777777" w:rsidR="006D61BE" w:rsidRPr="00E35EEC" w:rsidRDefault="006D61BE" w:rsidP="00665F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Upravljanje knjižnicom</w:t>
            </w:r>
          </w:p>
        </w:tc>
        <w:tc>
          <w:tcPr>
            <w:tcW w:w="1980" w:type="dxa"/>
          </w:tcPr>
          <w:p w14:paraId="2A9A5A90" w14:textId="53308822" w:rsidR="006D61BE" w:rsidRPr="00E35EEC" w:rsidRDefault="00653591" w:rsidP="002B2465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17</w:t>
            </w:r>
            <w:r w:rsidR="00224C0A">
              <w:rPr>
                <w:rFonts w:asciiTheme="minorHAnsi" w:hAnsiTheme="minorHAnsi"/>
                <w:i/>
                <w:sz w:val="20"/>
                <w:szCs w:val="20"/>
              </w:rPr>
              <w:t>3.9</w:t>
            </w:r>
            <w:r w:rsidR="006D61BE">
              <w:rPr>
                <w:rFonts w:asciiTheme="minorHAnsi" w:hAnsiTheme="minorHAnsi"/>
                <w:i/>
                <w:sz w:val="20"/>
                <w:szCs w:val="20"/>
              </w:rPr>
              <w:t>00,00</w:t>
            </w:r>
          </w:p>
        </w:tc>
      </w:tr>
      <w:tr w:rsidR="006D61BE" w:rsidRPr="00E35EEC" w14:paraId="3326C89A" w14:textId="77777777" w:rsidTr="00E3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CB715F1" w14:textId="77777777" w:rsidR="006D61BE" w:rsidRPr="00E35EEC" w:rsidRDefault="006D61BE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3.</w:t>
            </w:r>
          </w:p>
        </w:tc>
        <w:tc>
          <w:tcPr>
            <w:tcW w:w="6599" w:type="dxa"/>
            <w:tcBorders>
              <w:top w:val="none" w:sz="0" w:space="0" w:color="auto"/>
              <w:bottom w:val="none" w:sz="0" w:space="0" w:color="auto"/>
            </w:tcBorders>
          </w:tcPr>
          <w:p w14:paraId="36D189DB" w14:textId="77777777" w:rsidR="006D61BE" w:rsidRPr="00E35EEC" w:rsidRDefault="006D61BE" w:rsidP="00665FD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Izdavačka djelatnost knjižnice</w:t>
            </w:r>
          </w:p>
        </w:tc>
        <w:tc>
          <w:tcPr>
            <w:tcW w:w="198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1FA25F17" w14:textId="04C30B7E" w:rsidR="006D61BE" w:rsidRPr="00E35EEC" w:rsidRDefault="00224C0A" w:rsidP="00230BDE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22</w:t>
            </w:r>
            <w:r w:rsidR="006D61BE">
              <w:rPr>
                <w:rFonts w:asciiTheme="minorHAnsi" w:hAnsiTheme="minorHAnsi"/>
                <w:i/>
                <w:sz w:val="20"/>
                <w:szCs w:val="20"/>
              </w:rPr>
              <w:t>.000,00</w:t>
            </w:r>
          </w:p>
        </w:tc>
      </w:tr>
      <w:tr w:rsidR="006D61BE" w:rsidRPr="00E35EEC" w14:paraId="68596BEA" w14:textId="77777777" w:rsidTr="00E35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71EA8E37" w14:textId="77777777" w:rsidR="006D61BE" w:rsidRPr="00E35EEC" w:rsidRDefault="006D61BE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4.</w:t>
            </w:r>
          </w:p>
        </w:tc>
        <w:tc>
          <w:tcPr>
            <w:tcW w:w="6599" w:type="dxa"/>
          </w:tcPr>
          <w:p w14:paraId="4E5EBEC1" w14:textId="77777777" w:rsidR="006D61BE" w:rsidRPr="00E35EEC" w:rsidRDefault="006D61BE" w:rsidP="002B2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Opremanje Gradske knjižnice</w:t>
            </w:r>
          </w:p>
        </w:tc>
        <w:tc>
          <w:tcPr>
            <w:tcW w:w="1980" w:type="dxa"/>
          </w:tcPr>
          <w:p w14:paraId="23C8C5CF" w14:textId="0354738C" w:rsidR="006D61BE" w:rsidRPr="00E35EEC" w:rsidRDefault="006D61BE" w:rsidP="00230BD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1</w:t>
            </w:r>
            <w:r w:rsidR="00224C0A">
              <w:rPr>
                <w:rFonts w:asciiTheme="minorHAnsi" w:hAnsiTheme="minorHAnsi"/>
                <w:i/>
                <w:sz w:val="20"/>
                <w:szCs w:val="20"/>
              </w:rPr>
              <w:t>60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.000,00</w:t>
            </w:r>
          </w:p>
        </w:tc>
      </w:tr>
      <w:tr w:rsidR="006D61BE" w:rsidRPr="00E35EEC" w14:paraId="72574BD4" w14:textId="77777777" w:rsidTr="00E35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4943A668" w14:textId="2F903DD8" w:rsidR="006D61BE" w:rsidRPr="00E35EEC" w:rsidRDefault="00066D96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5</w:t>
            </w:r>
            <w:r w:rsidR="006D61BE">
              <w:rPr>
                <w:rFonts w:asciiTheme="minorHAnsi" w:hAnsiTheme="minorHAnsi"/>
                <w:i/>
                <w:sz w:val="20"/>
                <w:szCs w:val="20"/>
              </w:rPr>
              <w:t>.</w:t>
            </w:r>
          </w:p>
        </w:tc>
        <w:tc>
          <w:tcPr>
            <w:tcW w:w="6599" w:type="dxa"/>
          </w:tcPr>
          <w:p w14:paraId="4353D0BA" w14:textId="77777777" w:rsidR="006D61BE" w:rsidRPr="00E35EEC" w:rsidRDefault="006D61BE" w:rsidP="002B24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 w:rsidRPr="00E35EEC">
              <w:rPr>
                <w:rFonts w:asciiTheme="minorHAnsi" w:hAnsiTheme="minorHAnsi"/>
                <w:i/>
                <w:sz w:val="20"/>
                <w:szCs w:val="20"/>
              </w:rPr>
              <w:t>Redovan rad i opremanje knjižnice Praputnjak</w:t>
            </w:r>
          </w:p>
        </w:tc>
        <w:tc>
          <w:tcPr>
            <w:tcW w:w="1980" w:type="dxa"/>
          </w:tcPr>
          <w:p w14:paraId="017B4D76" w14:textId="77777777" w:rsidR="006D61BE" w:rsidRPr="0055382F" w:rsidRDefault="006D61BE" w:rsidP="002B2465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24.0</w:t>
            </w:r>
            <w:r w:rsidRPr="0055382F">
              <w:rPr>
                <w:rFonts w:asciiTheme="minorHAnsi" w:hAnsiTheme="minorHAnsi"/>
                <w:i/>
                <w:sz w:val="20"/>
                <w:szCs w:val="20"/>
              </w:rPr>
              <w:t>00,00</w:t>
            </w:r>
          </w:p>
        </w:tc>
      </w:tr>
      <w:tr w:rsidR="006D61BE" w:rsidRPr="00E35EEC" w14:paraId="5EFA4136" w14:textId="77777777" w:rsidTr="00E35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4" w:type="dxa"/>
          </w:tcPr>
          <w:p w14:paraId="1A050B6A" w14:textId="77777777" w:rsidR="006D61BE" w:rsidRPr="00E35EEC" w:rsidRDefault="006D61BE" w:rsidP="002B2465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6599" w:type="dxa"/>
          </w:tcPr>
          <w:p w14:paraId="4E93A937" w14:textId="0630A721" w:rsidR="006D61BE" w:rsidRPr="00E35EEC" w:rsidRDefault="006D61BE" w:rsidP="002B2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UKUPNO od 01. do 0</w:t>
            </w:r>
            <w:r w:rsidR="00066D96">
              <w:rPr>
                <w:rFonts w:asciiTheme="minorHAnsi" w:hAnsiTheme="minorHAnsi"/>
                <w:b/>
                <w:i/>
                <w:sz w:val="20"/>
                <w:szCs w:val="20"/>
              </w:rPr>
              <w:t>5</w:t>
            </w:r>
            <w:r w:rsidRPr="00E35EEC">
              <w:rPr>
                <w:rFonts w:asciiTheme="minorHAnsi" w:hAnsiTheme="minorHAnsi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980" w:type="dxa"/>
          </w:tcPr>
          <w:p w14:paraId="11CF764E" w14:textId="378D8ADE" w:rsidR="006D61BE" w:rsidRPr="00E35EEC" w:rsidRDefault="00653591" w:rsidP="006D61B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sz w:val="20"/>
                <w:szCs w:val="20"/>
              </w:rPr>
              <w:t>8</w:t>
            </w:r>
            <w:r w:rsidR="00066D96">
              <w:rPr>
                <w:rFonts w:asciiTheme="minorHAnsi" w:hAnsiTheme="minorHAnsi"/>
                <w:b/>
                <w:i/>
                <w:sz w:val="20"/>
                <w:szCs w:val="20"/>
              </w:rPr>
              <w:t>1</w:t>
            </w:r>
            <w:r w:rsidR="00224C0A">
              <w:rPr>
                <w:rFonts w:asciiTheme="minorHAnsi" w:hAnsiTheme="minorHAnsi"/>
                <w:b/>
                <w:i/>
                <w:sz w:val="20"/>
                <w:szCs w:val="20"/>
              </w:rPr>
              <w:t>4</w:t>
            </w:r>
            <w:r w:rsidR="006D61BE">
              <w:rPr>
                <w:rFonts w:asciiTheme="minorHAnsi" w:hAnsiTheme="minorHAnsi"/>
                <w:b/>
                <w:i/>
                <w:sz w:val="20"/>
                <w:szCs w:val="20"/>
              </w:rPr>
              <w:t>.</w:t>
            </w:r>
            <w:r w:rsidR="00066D96">
              <w:rPr>
                <w:rFonts w:asciiTheme="minorHAnsi" w:hAnsiTheme="minorHAnsi"/>
                <w:b/>
                <w:i/>
                <w:sz w:val="20"/>
                <w:szCs w:val="20"/>
              </w:rPr>
              <w:t>0</w:t>
            </w:r>
            <w:r w:rsidR="006D61BE">
              <w:rPr>
                <w:rFonts w:asciiTheme="minorHAnsi" w:hAnsiTheme="minorHAnsi"/>
                <w:b/>
                <w:i/>
                <w:sz w:val="20"/>
                <w:szCs w:val="20"/>
              </w:rPr>
              <w:t>00,00</w:t>
            </w:r>
          </w:p>
        </w:tc>
      </w:tr>
    </w:tbl>
    <w:p w14:paraId="41A49B45" w14:textId="77777777" w:rsidR="004F38A3" w:rsidRPr="00737FB6" w:rsidRDefault="004F38A3" w:rsidP="00CB4729">
      <w:pPr>
        <w:tabs>
          <w:tab w:val="left" w:pos="3105"/>
        </w:tabs>
        <w:jc w:val="both"/>
        <w:rPr>
          <w:rFonts w:asciiTheme="minorHAnsi" w:hAnsiTheme="minorHAnsi"/>
          <w:bCs/>
          <w:sz w:val="20"/>
          <w:szCs w:val="20"/>
        </w:rPr>
      </w:pPr>
    </w:p>
    <w:p w14:paraId="62E57A0F" w14:textId="77777777" w:rsidR="00C701E0" w:rsidRPr="00737FB6" w:rsidRDefault="00C701E0" w:rsidP="00C701E0">
      <w:pPr>
        <w:tabs>
          <w:tab w:val="left" w:pos="3105"/>
        </w:tabs>
        <w:rPr>
          <w:rFonts w:asciiTheme="minorHAnsi" w:hAnsiTheme="minorHAnsi"/>
          <w:bCs/>
          <w:sz w:val="20"/>
          <w:szCs w:val="20"/>
        </w:rPr>
      </w:pPr>
    </w:p>
    <w:p w14:paraId="1888830B" w14:textId="77777777" w:rsidR="00DD09A3" w:rsidRPr="00A65C20" w:rsidRDefault="00741D6A" w:rsidP="002360F7">
      <w:pPr>
        <w:tabs>
          <w:tab w:val="left" w:pos="3105"/>
        </w:tabs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  <w:r w:rsidRPr="00A65C20">
        <w:rPr>
          <w:rFonts w:asciiTheme="minorHAnsi" w:hAnsiTheme="minorHAnsi"/>
          <w:b/>
          <w:bCs/>
          <w:i/>
          <w:iCs/>
          <w:sz w:val="20"/>
          <w:szCs w:val="20"/>
        </w:rPr>
        <w:t>Članak 11</w:t>
      </w:r>
      <w:r w:rsidR="00DD09A3" w:rsidRPr="00A65C20">
        <w:rPr>
          <w:rFonts w:asciiTheme="minorHAnsi" w:hAnsiTheme="minorHAnsi"/>
          <w:b/>
          <w:bCs/>
          <w:i/>
          <w:iCs/>
          <w:sz w:val="20"/>
          <w:szCs w:val="20"/>
        </w:rPr>
        <w:t>.</w:t>
      </w:r>
    </w:p>
    <w:p w14:paraId="4817FE8F" w14:textId="77777777" w:rsidR="004F38A3" w:rsidRPr="00A65C20" w:rsidRDefault="004F38A3" w:rsidP="002360F7">
      <w:pPr>
        <w:tabs>
          <w:tab w:val="left" w:pos="3105"/>
        </w:tabs>
        <w:jc w:val="center"/>
        <w:rPr>
          <w:rFonts w:asciiTheme="minorHAnsi" w:hAnsiTheme="minorHAnsi"/>
          <w:b/>
          <w:bCs/>
          <w:i/>
          <w:iCs/>
          <w:sz w:val="20"/>
          <w:szCs w:val="20"/>
        </w:rPr>
      </w:pPr>
    </w:p>
    <w:p w14:paraId="5B8D8B50" w14:textId="46BBC850" w:rsidR="00C60CEF" w:rsidRPr="00A65C20" w:rsidRDefault="00C60CEF" w:rsidP="00C60CEF">
      <w:pPr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>Ovaj Program objavit</w:t>
      </w:r>
      <w:r w:rsidR="00866431" w:rsidRPr="00A65C20">
        <w:rPr>
          <w:rFonts w:asciiTheme="minorHAnsi" w:hAnsiTheme="minorHAnsi"/>
          <w:i/>
          <w:iCs/>
          <w:sz w:val="20"/>
          <w:szCs w:val="20"/>
        </w:rPr>
        <w:t>i</w:t>
      </w:r>
      <w:r w:rsidRPr="00A65C20">
        <w:rPr>
          <w:rFonts w:asciiTheme="minorHAnsi" w:hAnsiTheme="minorHAnsi"/>
          <w:i/>
          <w:iCs/>
          <w:sz w:val="20"/>
          <w:szCs w:val="20"/>
        </w:rPr>
        <w:t xml:space="preserve"> će se u </w:t>
      </w:r>
      <w:r w:rsidR="002360F7" w:rsidRPr="00A65C20">
        <w:rPr>
          <w:rFonts w:asciiTheme="minorHAnsi" w:hAnsiTheme="minorHAnsi"/>
          <w:i/>
          <w:iCs/>
          <w:sz w:val="20"/>
          <w:szCs w:val="20"/>
        </w:rPr>
        <w:t>„</w:t>
      </w:r>
      <w:r w:rsidRPr="00A65C20">
        <w:rPr>
          <w:rFonts w:asciiTheme="minorHAnsi" w:hAnsiTheme="minorHAnsi"/>
          <w:i/>
          <w:iCs/>
          <w:sz w:val="20"/>
          <w:szCs w:val="20"/>
        </w:rPr>
        <w:t xml:space="preserve">Službenim novinama </w:t>
      </w:r>
      <w:r w:rsidR="0004756A" w:rsidRPr="00A65C20">
        <w:rPr>
          <w:rFonts w:asciiTheme="minorHAnsi" w:hAnsiTheme="minorHAnsi"/>
          <w:i/>
          <w:iCs/>
          <w:sz w:val="20"/>
          <w:szCs w:val="20"/>
        </w:rPr>
        <w:t>Grada Bakra</w:t>
      </w:r>
      <w:r w:rsidR="002360F7" w:rsidRPr="00A65C20">
        <w:rPr>
          <w:rFonts w:asciiTheme="minorHAnsi" w:hAnsiTheme="minorHAnsi"/>
          <w:i/>
          <w:iCs/>
          <w:sz w:val="20"/>
          <w:szCs w:val="20"/>
        </w:rPr>
        <w:t>“</w:t>
      </w:r>
      <w:r w:rsidRPr="00A65C20">
        <w:rPr>
          <w:rFonts w:asciiTheme="minorHAnsi" w:hAnsiTheme="minorHAnsi"/>
          <w:i/>
          <w:iCs/>
          <w:sz w:val="20"/>
          <w:szCs w:val="20"/>
        </w:rPr>
        <w:t>, a stupa na snagu 01. siječnja 20</w:t>
      </w:r>
      <w:r w:rsidR="00653591" w:rsidRPr="00A65C20">
        <w:rPr>
          <w:rFonts w:asciiTheme="minorHAnsi" w:hAnsiTheme="minorHAnsi"/>
          <w:i/>
          <w:iCs/>
          <w:sz w:val="20"/>
          <w:szCs w:val="20"/>
        </w:rPr>
        <w:t>2</w:t>
      </w:r>
      <w:r w:rsidR="00FC4659">
        <w:rPr>
          <w:rFonts w:asciiTheme="minorHAnsi" w:hAnsiTheme="minorHAnsi"/>
          <w:i/>
          <w:iCs/>
          <w:sz w:val="20"/>
          <w:szCs w:val="20"/>
        </w:rPr>
        <w:t>2</w:t>
      </w:r>
      <w:r w:rsidRPr="00A65C20">
        <w:rPr>
          <w:rFonts w:asciiTheme="minorHAnsi" w:hAnsiTheme="minorHAnsi"/>
          <w:i/>
          <w:iCs/>
          <w:sz w:val="20"/>
          <w:szCs w:val="20"/>
        </w:rPr>
        <w:t>. godine.</w:t>
      </w:r>
    </w:p>
    <w:p w14:paraId="60267452" w14:textId="77777777" w:rsidR="00C60CEF" w:rsidRPr="00A65C20" w:rsidRDefault="00C60CEF" w:rsidP="00C60CEF">
      <w:pPr>
        <w:ind w:firstLine="708"/>
        <w:jc w:val="both"/>
        <w:rPr>
          <w:rFonts w:asciiTheme="minorHAnsi" w:hAnsiTheme="minorHAnsi"/>
          <w:i/>
          <w:iCs/>
          <w:sz w:val="20"/>
          <w:szCs w:val="20"/>
        </w:rPr>
      </w:pPr>
    </w:p>
    <w:p w14:paraId="3E495C15" w14:textId="77777777" w:rsidR="00DD09A3" w:rsidRPr="00A65C20" w:rsidRDefault="00DD09A3" w:rsidP="00DD09A3">
      <w:pPr>
        <w:jc w:val="both"/>
        <w:rPr>
          <w:rFonts w:asciiTheme="minorHAnsi" w:hAnsiTheme="minorHAnsi"/>
          <w:i/>
          <w:iCs/>
          <w:sz w:val="20"/>
          <w:szCs w:val="20"/>
        </w:rPr>
      </w:pPr>
    </w:p>
    <w:p w14:paraId="1F5E79DB" w14:textId="35C4F2B7" w:rsidR="00FB424F" w:rsidRPr="00A65C20" w:rsidRDefault="00FB424F" w:rsidP="00FB424F">
      <w:pPr>
        <w:jc w:val="both"/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 xml:space="preserve">KLASA: </w:t>
      </w:r>
    </w:p>
    <w:p w14:paraId="06759370" w14:textId="6298C138" w:rsidR="002360F7" w:rsidRPr="00A65C20" w:rsidRDefault="00FB424F" w:rsidP="00FB424F">
      <w:pPr>
        <w:jc w:val="both"/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 xml:space="preserve">URBROJ: </w:t>
      </w:r>
    </w:p>
    <w:p w14:paraId="67A5F119" w14:textId="38EED0D4" w:rsidR="00FB424F" w:rsidRPr="00A65C20" w:rsidRDefault="00CC208A" w:rsidP="00FB424F">
      <w:pPr>
        <w:jc w:val="both"/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>U Bakru</w:t>
      </w:r>
      <w:r w:rsidR="00FB424F" w:rsidRPr="00A65C20">
        <w:rPr>
          <w:rFonts w:asciiTheme="minorHAnsi" w:hAnsiTheme="minorHAnsi"/>
          <w:i/>
          <w:iCs/>
          <w:sz w:val="20"/>
          <w:szCs w:val="20"/>
        </w:rPr>
        <w:t xml:space="preserve">, </w:t>
      </w:r>
    </w:p>
    <w:p w14:paraId="641F3BE0" w14:textId="77777777" w:rsidR="00FB424F" w:rsidRPr="00A65C20" w:rsidRDefault="00FB424F" w:rsidP="00FB424F">
      <w:pPr>
        <w:rPr>
          <w:rFonts w:asciiTheme="minorHAnsi" w:hAnsiTheme="minorHAnsi"/>
          <w:i/>
          <w:iCs/>
          <w:sz w:val="20"/>
          <w:szCs w:val="20"/>
        </w:rPr>
      </w:pPr>
    </w:p>
    <w:p w14:paraId="1D48DA84" w14:textId="77777777" w:rsidR="00DD09A3" w:rsidRPr="00A65C20" w:rsidRDefault="00DD09A3" w:rsidP="00DD09A3">
      <w:pPr>
        <w:rPr>
          <w:rFonts w:asciiTheme="minorHAnsi" w:hAnsiTheme="minorHAnsi"/>
          <w:i/>
          <w:iCs/>
          <w:sz w:val="20"/>
          <w:szCs w:val="20"/>
        </w:rPr>
      </w:pPr>
    </w:p>
    <w:p w14:paraId="0EF3C123" w14:textId="77777777" w:rsidR="002360F7" w:rsidRPr="00A65C20" w:rsidRDefault="002360F7" w:rsidP="00DD09A3">
      <w:pPr>
        <w:rPr>
          <w:rFonts w:asciiTheme="minorHAnsi" w:hAnsiTheme="minorHAnsi"/>
          <w:i/>
          <w:iCs/>
          <w:sz w:val="20"/>
          <w:szCs w:val="20"/>
        </w:rPr>
      </w:pPr>
    </w:p>
    <w:p w14:paraId="3845249F" w14:textId="77777777" w:rsidR="00DD09A3" w:rsidRPr="00A65C20" w:rsidRDefault="002360F7" w:rsidP="00DD09A3">
      <w:pPr>
        <w:jc w:val="center"/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>Predsjednik Gradskog vijeća Grada Bakra</w:t>
      </w:r>
    </w:p>
    <w:p w14:paraId="4F9AB77C" w14:textId="77777777" w:rsidR="00DD09A3" w:rsidRPr="00A65C20" w:rsidRDefault="00DD09A3" w:rsidP="00DD09A3">
      <w:pPr>
        <w:rPr>
          <w:rFonts w:asciiTheme="minorHAnsi" w:hAnsiTheme="minorHAnsi"/>
          <w:i/>
          <w:iCs/>
          <w:sz w:val="20"/>
          <w:szCs w:val="20"/>
        </w:rPr>
      </w:pPr>
    </w:p>
    <w:p w14:paraId="7D7DF413" w14:textId="77777777" w:rsidR="00DD09A3" w:rsidRPr="00A65C20" w:rsidRDefault="00DD09A3" w:rsidP="00DD09A3">
      <w:pPr>
        <w:jc w:val="center"/>
        <w:rPr>
          <w:rFonts w:asciiTheme="minorHAnsi" w:hAnsiTheme="minorHAnsi"/>
          <w:i/>
          <w:iCs/>
          <w:sz w:val="20"/>
          <w:szCs w:val="20"/>
        </w:rPr>
      </w:pPr>
      <w:r w:rsidRPr="00A65C20">
        <w:rPr>
          <w:rFonts w:asciiTheme="minorHAnsi" w:hAnsiTheme="minorHAnsi"/>
          <w:i/>
          <w:iCs/>
          <w:sz w:val="20"/>
          <w:szCs w:val="20"/>
        </w:rPr>
        <w:t>Milan Rončević</w:t>
      </w:r>
    </w:p>
    <w:p w14:paraId="6409698C" w14:textId="77777777" w:rsidR="00DD09A3" w:rsidRPr="00A65C20" w:rsidRDefault="00DD09A3" w:rsidP="00DD09A3">
      <w:pPr>
        <w:jc w:val="center"/>
        <w:rPr>
          <w:rFonts w:asciiTheme="minorHAnsi" w:hAnsiTheme="minorHAnsi"/>
          <w:i/>
          <w:iCs/>
          <w:sz w:val="20"/>
          <w:szCs w:val="20"/>
        </w:rPr>
      </w:pPr>
    </w:p>
    <w:p w14:paraId="58230862" w14:textId="77777777" w:rsidR="00390BDC" w:rsidRPr="00A65C20" w:rsidRDefault="00390BDC">
      <w:pPr>
        <w:rPr>
          <w:rFonts w:asciiTheme="minorHAnsi" w:hAnsiTheme="minorHAnsi"/>
          <w:i/>
          <w:iCs/>
          <w:sz w:val="20"/>
          <w:szCs w:val="20"/>
        </w:rPr>
      </w:pPr>
    </w:p>
    <w:sectPr w:rsidR="00390BDC" w:rsidRPr="00A65C20" w:rsidSect="00A678E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6398E" w14:textId="77777777" w:rsidR="00B46095" w:rsidRDefault="00B46095">
      <w:r>
        <w:separator/>
      </w:r>
    </w:p>
  </w:endnote>
  <w:endnote w:type="continuationSeparator" w:id="0">
    <w:p w14:paraId="638514EB" w14:textId="77777777" w:rsidR="00B46095" w:rsidRDefault="00B46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E1642" w14:textId="77777777" w:rsidR="002360F7" w:rsidRDefault="002360F7">
    <w:pPr>
      <w:pStyle w:val="Podnoje"/>
    </w:pPr>
  </w:p>
  <w:p w14:paraId="7098C375" w14:textId="77777777" w:rsidR="00A678E7" w:rsidRDefault="00A678E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EA912" w14:textId="77777777" w:rsidR="00B46095" w:rsidRDefault="00B46095">
      <w:r>
        <w:separator/>
      </w:r>
    </w:p>
  </w:footnote>
  <w:footnote w:type="continuationSeparator" w:id="0">
    <w:p w14:paraId="470FCFF2" w14:textId="77777777" w:rsidR="00B46095" w:rsidRDefault="00B46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15D01" w14:textId="283AA74C" w:rsidR="0001320D" w:rsidRPr="0001320D" w:rsidRDefault="0001320D" w:rsidP="0001320D">
    <w:pPr>
      <w:pStyle w:val="Zaglavlje"/>
      <w:jc w:val="right"/>
      <w:rPr>
        <w:i/>
        <w:iCs/>
      </w:rPr>
    </w:pPr>
    <w:r w:rsidRPr="0001320D">
      <w:rPr>
        <w:i/>
        <w:iCs/>
      </w:rPr>
      <w:t>-prijedlog-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2C9"/>
    <w:multiLevelType w:val="hybridMultilevel"/>
    <w:tmpl w:val="9588EAC6"/>
    <w:lvl w:ilvl="0" w:tplc="05F86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53C56"/>
    <w:multiLevelType w:val="hybridMultilevel"/>
    <w:tmpl w:val="4E64C1C8"/>
    <w:lvl w:ilvl="0" w:tplc="2F9E1F68"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2" w15:restartNumberingAfterBreak="0">
    <w:nsid w:val="0F475345"/>
    <w:multiLevelType w:val="hybridMultilevel"/>
    <w:tmpl w:val="0F82538A"/>
    <w:lvl w:ilvl="0" w:tplc="2E864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9E8B02">
      <w:numFmt w:val="none"/>
      <w:lvlText w:val=""/>
      <w:lvlJc w:val="left"/>
      <w:pPr>
        <w:tabs>
          <w:tab w:val="num" w:pos="360"/>
        </w:tabs>
      </w:pPr>
    </w:lvl>
    <w:lvl w:ilvl="2" w:tplc="71ECF9B0">
      <w:numFmt w:val="none"/>
      <w:lvlText w:val=""/>
      <w:lvlJc w:val="left"/>
      <w:pPr>
        <w:tabs>
          <w:tab w:val="num" w:pos="360"/>
        </w:tabs>
      </w:pPr>
    </w:lvl>
    <w:lvl w:ilvl="3" w:tplc="5A4ECEE6">
      <w:numFmt w:val="none"/>
      <w:lvlText w:val=""/>
      <w:lvlJc w:val="left"/>
      <w:pPr>
        <w:tabs>
          <w:tab w:val="num" w:pos="360"/>
        </w:tabs>
      </w:pPr>
    </w:lvl>
    <w:lvl w:ilvl="4" w:tplc="DEE8E52C">
      <w:numFmt w:val="none"/>
      <w:lvlText w:val=""/>
      <w:lvlJc w:val="left"/>
      <w:pPr>
        <w:tabs>
          <w:tab w:val="num" w:pos="360"/>
        </w:tabs>
      </w:pPr>
    </w:lvl>
    <w:lvl w:ilvl="5" w:tplc="63F8A074">
      <w:numFmt w:val="none"/>
      <w:lvlText w:val=""/>
      <w:lvlJc w:val="left"/>
      <w:pPr>
        <w:tabs>
          <w:tab w:val="num" w:pos="360"/>
        </w:tabs>
      </w:pPr>
    </w:lvl>
    <w:lvl w:ilvl="6" w:tplc="ECFC3D4C">
      <w:numFmt w:val="none"/>
      <w:lvlText w:val=""/>
      <w:lvlJc w:val="left"/>
      <w:pPr>
        <w:tabs>
          <w:tab w:val="num" w:pos="360"/>
        </w:tabs>
      </w:pPr>
    </w:lvl>
    <w:lvl w:ilvl="7" w:tplc="0ED08696">
      <w:numFmt w:val="none"/>
      <w:lvlText w:val=""/>
      <w:lvlJc w:val="left"/>
      <w:pPr>
        <w:tabs>
          <w:tab w:val="num" w:pos="360"/>
        </w:tabs>
      </w:pPr>
    </w:lvl>
    <w:lvl w:ilvl="8" w:tplc="8D2410C2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4037A8E"/>
    <w:multiLevelType w:val="hybridMultilevel"/>
    <w:tmpl w:val="F6C0D90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80735"/>
    <w:multiLevelType w:val="hybridMultilevel"/>
    <w:tmpl w:val="251852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00A84"/>
    <w:multiLevelType w:val="hybridMultilevel"/>
    <w:tmpl w:val="FB3029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A00A9"/>
    <w:multiLevelType w:val="hybridMultilevel"/>
    <w:tmpl w:val="15223F58"/>
    <w:lvl w:ilvl="0" w:tplc="05F86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A2002"/>
    <w:multiLevelType w:val="hybridMultilevel"/>
    <w:tmpl w:val="611269C8"/>
    <w:lvl w:ilvl="0" w:tplc="041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7515EF"/>
    <w:multiLevelType w:val="hybridMultilevel"/>
    <w:tmpl w:val="F57E6DCA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BA094D"/>
    <w:multiLevelType w:val="hybridMultilevel"/>
    <w:tmpl w:val="E7F2B16A"/>
    <w:lvl w:ilvl="0" w:tplc="05F86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871EF5"/>
    <w:multiLevelType w:val="hybridMultilevel"/>
    <w:tmpl w:val="A6AA50AA"/>
    <w:lvl w:ilvl="0" w:tplc="05F86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C311C"/>
    <w:multiLevelType w:val="hybridMultilevel"/>
    <w:tmpl w:val="D278F54E"/>
    <w:lvl w:ilvl="0" w:tplc="C75E0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B75EA9"/>
    <w:multiLevelType w:val="hybridMultilevel"/>
    <w:tmpl w:val="38CC3B4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436D02"/>
    <w:multiLevelType w:val="hybridMultilevel"/>
    <w:tmpl w:val="8D76843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10E74"/>
    <w:multiLevelType w:val="hybridMultilevel"/>
    <w:tmpl w:val="390AC0B6"/>
    <w:lvl w:ilvl="0" w:tplc="041A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E694597"/>
    <w:multiLevelType w:val="hybridMultilevel"/>
    <w:tmpl w:val="75944B5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3"/>
  </w:num>
  <w:num w:numId="4">
    <w:abstractNumId w:val="15"/>
  </w:num>
  <w:num w:numId="5">
    <w:abstractNumId w:val="1"/>
  </w:num>
  <w:num w:numId="6">
    <w:abstractNumId w:val="8"/>
  </w:num>
  <w:num w:numId="7">
    <w:abstractNumId w:val="7"/>
  </w:num>
  <w:num w:numId="8">
    <w:abstractNumId w:val="3"/>
  </w:num>
  <w:num w:numId="9">
    <w:abstractNumId w:val="14"/>
  </w:num>
  <w:num w:numId="10">
    <w:abstractNumId w:val="12"/>
  </w:num>
  <w:num w:numId="11">
    <w:abstractNumId w:val="4"/>
  </w:num>
  <w:num w:numId="12">
    <w:abstractNumId w:val="11"/>
  </w:num>
  <w:num w:numId="13">
    <w:abstractNumId w:val="0"/>
  </w:num>
  <w:num w:numId="14">
    <w:abstractNumId w:val="10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697"/>
    <w:rsid w:val="0001320D"/>
    <w:rsid w:val="0004756A"/>
    <w:rsid w:val="00066D96"/>
    <w:rsid w:val="00074276"/>
    <w:rsid w:val="00091D9C"/>
    <w:rsid w:val="000D5327"/>
    <w:rsid w:val="001575C5"/>
    <w:rsid w:val="00181CDC"/>
    <w:rsid w:val="00194A31"/>
    <w:rsid w:val="001B7184"/>
    <w:rsid w:val="001E0ACF"/>
    <w:rsid w:val="00224C0A"/>
    <w:rsid w:val="00230BDE"/>
    <w:rsid w:val="002360F7"/>
    <w:rsid w:val="00260B73"/>
    <w:rsid w:val="00286753"/>
    <w:rsid w:val="00293502"/>
    <w:rsid w:val="00297743"/>
    <w:rsid w:val="002D437D"/>
    <w:rsid w:val="00313289"/>
    <w:rsid w:val="00320B8F"/>
    <w:rsid w:val="00341E2C"/>
    <w:rsid w:val="00372697"/>
    <w:rsid w:val="00390BDC"/>
    <w:rsid w:val="003C43DF"/>
    <w:rsid w:val="003E3323"/>
    <w:rsid w:val="00453FD1"/>
    <w:rsid w:val="00463671"/>
    <w:rsid w:val="00465E2F"/>
    <w:rsid w:val="0047556E"/>
    <w:rsid w:val="00475E2C"/>
    <w:rsid w:val="004B0043"/>
    <w:rsid w:val="004F38A3"/>
    <w:rsid w:val="0050104C"/>
    <w:rsid w:val="00510421"/>
    <w:rsid w:val="005503BF"/>
    <w:rsid w:val="0055382F"/>
    <w:rsid w:val="00562375"/>
    <w:rsid w:val="00594600"/>
    <w:rsid w:val="00597BE9"/>
    <w:rsid w:val="005B66A2"/>
    <w:rsid w:val="00606491"/>
    <w:rsid w:val="006153D8"/>
    <w:rsid w:val="00651B71"/>
    <w:rsid w:val="00653591"/>
    <w:rsid w:val="006A6841"/>
    <w:rsid w:val="006D61BE"/>
    <w:rsid w:val="007027DF"/>
    <w:rsid w:val="0073107D"/>
    <w:rsid w:val="00737FB6"/>
    <w:rsid w:val="00741D6A"/>
    <w:rsid w:val="00756B86"/>
    <w:rsid w:val="00763E4C"/>
    <w:rsid w:val="0078690C"/>
    <w:rsid w:val="007B3069"/>
    <w:rsid w:val="00804619"/>
    <w:rsid w:val="00804BB9"/>
    <w:rsid w:val="00833B64"/>
    <w:rsid w:val="0084150A"/>
    <w:rsid w:val="00856AE8"/>
    <w:rsid w:val="00866431"/>
    <w:rsid w:val="00883D5A"/>
    <w:rsid w:val="008C72D8"/>
    <w:rsid w:val="008D560F"/>
    <w:rsid w:val="00942ACA"/>
    <w:rsid w:val="0096547E"/>
    <w:rsid w:val="009C0E19"/>
    <w:rsid w:val="009D2091"/>
    <w:rsid w:val="00A52CCD"/>
    <w:rsid w:val="00A65C20"/>
    <w:rsid w:val="00A678E7"/>
    <w:rsid w:val="00A826C8"/>
    <w:rsid w:val="00A96CD3"/>
    <w:rsid w:val="00AA08FC"/>
    <w:rsid w:val="00AC75F1"/>
    <w:rsid w:val="00AD3B17"/>
    <w:rsid w:val="00B14EAD"/>
    <w:rsid w:val="00B46095"/>
    <w:rsid w:val="00B67649"/>
    <w:rsid w:val="00B82189"/>
    <w:rsid w:val="00BA62EA"/>
    <w:rsid w:val="00BB1851"/>
    <w:rsid w:val="00BB50BC"/>
    <w:rsid w:val="00C12EBD"/>
    <w:rsid w:val="00C60CEF"/>
    <w:rsid w:val="00C701E0"/>
    <w:rsid w:val="00C72FAE"/>
    <w:rsid w:val="00CA0226"/>
    <w:rsid w:val="00CB4729"/>
    <w:rsid w:val="00CC208A"/>
    <w:rsid w:val="00D14D51"/>
    <w:rsid w:val="00D24DE7"/>
    <w:rsid w:val="00D274CD"/>
    <w:rsid w:val="00D84939"/>
    <w:rsid w:val="00D912E1"/>
    <w:rsid w:val="00D950D1"/>
    <w:rsid w:val="00DD09A3"/>
    <w:rsid w:val="00DD307D"/>
    <w:rsid w:val="00DF365F"/>
    <w:rsid w:val="00DF4823"/>
    <w:rsid w:val="00E14DC0"/>
    <w:rsid w:val="00E35EEC"/>
    <w:rsid w:val="00E955D0"/>
    <w:rsid w:val="00EA4EA8"/>
    <w:rsid w:val="00EA77A4"/>
    <w:rsid w:val="00EC3C8F"/>
    <w:rsid w:val="00EE6B0C"/>
    <w:rsid w:val="00F0607E"/>
    <w:rsid w:val="00F06809"/>
    <w:rsid w:val="00F13C40"/>
    <w:rsid w:val="00F15C5A"/>
    <w:rsid w:val="00F36B2C"/>
    <w:rsid w:val="00F44AB2"/>
    <w:rsid w:val="00F915E9"/>
    <w:rsid w:val="00FB424F"/>
    <w:rsid w:val="00FC1454"/>
    <w:rsid w:val="00FC4659"/>
    <w:rsid w:val="00FC6197"/>
    <w:rsid w:val="00FD68C6"/>
    <w:rsid w:val="00F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7231C"/>
  <w15:docId w15:val="{1DC8E700-0DD3-4655-9AB6-6648AD82A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9A3"/>
    <w:rPr>
      <w:rFonts w:ascii="Times New Roman" w:eastAsia="Times New Roman" w:hAnsi="Times New Roman"/>
      <w:sz w:val="24"/>
      <w:szCs w:val="24"/>
    </w:rPr>
  </w:style>
  <w:style w:type="paragraph" w:styleId="Naslov6">
    <w:name w:val="heading 6"/>
    <w:basedOn w:val="Normal"/>
    <w:next w:val="Normal"/>
    <w:link w:val="Naslov6Char"/>
    <w:qFormat/>
    <w:rsid w:val="00DD09A3"/>
    <w:pPr>
      <w:keepNext/>
      <w:ind w:left="360"/>
      <w:jc w:val="both"/>
      <w:outlineLvl w:val="5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link w:val="Naslov6"/>
    <w:rsid w:val="00DD09A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rsid w:val="00DD09A3"/>
    <w:pPr>
      <w:jc w:val="both"/>
    </w:pPr>
  </w:style>
  <w:style w:type="character" w:customStyle="1" w:styleId="Tijeloteksta2Char">
    <w:name w:val="Tijelo teksta 2 Char"/>
    <w:link w:val="Tijeloteksta2"/>
    <w:rsid w:val="00DD09A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-uvlaka3">
    <w:name w:val="Body Text Indent 3"/>
    <w:aliases w:val=" uvlaka 3"/>
    <w:basedOn w:val="Normal"/>
    <w:link w:val="Tijeloteksta-uvlaka3Char"/>
    <w:rsid w:val="00DD09A3"/>
    <w:pPr>
      <w:ind w:left="360"/>
    </w:pPr>
  </w:style>
  <w:style w:type="character" w:customStyle="1" w:styleId="Tijeloteksta-uvlaka3Char">
    <w:name w:val="Tijelo teksta - uvlaka 3 Char"/>
    <w:aliases w:val=" uvlaka 3 Char"/>
    <w:link w:val="Tijeloteksta-uvlaka3"/>
    <w:rsid w:val="00DD09A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D09A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DD09A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60CE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A4EA8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A4EA8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360F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60F7"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59"/>
    <w:rsid w:val="00D14D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1">
    <w:name w:val="Light List Accent 1"/>
    <w:basedOn w:val="Obinatablica"/>
    <w:uiPriority w:val="61"/>
    <w:rsid w:val="00741D6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5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957</Words>
  <Characters>5461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Petković</dc:creator>
  <cp:lastModifiedBy>Nena Gudac</cp:lastModifiedBy>
  <cp:revision>5</cp:revision>
  <cp:lastPrinted>2021-11-15T08:57:00Z</cp:lastPrinted>
  <dcterms:created xsi:type="dcterms:W3CDTF">2021-11-15T08:56:00Z</dcterms:created>
  <dcterms:modified xsi:type="dcterms:W3CDTF">2021-11-15T11:31:00Z</dcterms:modified>
</cp:coreProperties>
</file>