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59D69" w14:textId="77777777" w:rsidR="007C7B45" w:rsidRPr="00D15B3D" w:rsidRDefault="007C7B45" w:rsidP="002D56F2">
      <w:pPr>
        <w:spacing w:after="0"/>
        <w:jc w:val="center"/>
        <w:rPr>
          <w:rFonts w:cs="Arial"/>
          <w:b/>
        </w:rPr>
      </w:pPr>
      <w:r w:rsidRPr="00D15B3D">
        <w:rPr>
          <w:rFonts w:cs="Arial"/>
          <w:b/>
        </w:rPr>
        <w:t>O B R A Z L O Ž E N J E</w:t>
      </w:r>
    </w:p>
    <w:p w14:paraId="70549EAE" w14:textId="22B7E372" w:rsidR="002D56F2" w:rsidRDefault="00D3313A" w:rsidP="009B4AA9">
      <w:pPr>
        <w:spacing w:after="0"/>
        <w:jc w:val="center"/>
        <w:rPr>
          <w:rFonts w:cs="Arial"/>
          <w:b/>
        </w:rPr>
      </w:pPr>
      <w:r w:rsidRPr="00D15B3D">
        <w:rPr>
          <w:rFonts w:cs="Arial"/>
          <w:b/>
        </w:rPr>
        <w:t xml:space="preserve">Nacrta prijedloga </w:t>
      </w:r>
      <w:r w:rsidR="004429A3">
        <w:rPr>
          <w:rFonts w:cs="Arial"/>
          <w:b/>
        </w:rPr>
        <w:t>e</w:t>
      </w:r>
      <w:r w:rsidR="004429A3" w:rsidRPr="004429A3">
        <w:rPr>
          <w:rFonts w:cs="Arial"/>
          <w:b/>
        </w:rPr>
        <w:t>tičkog kodeksa ponašanja članova Gradskog vijeća Grada Bakra</w:t>
      </w:r>
    </w:p>
    <w:p w14:paraId="79587BBC" w14:textId="77777777" w:rsidR="009B4AA9" w:rsidRDefault="009B4AA9" w:rsidP="009B4AA9">
      <w:pPr>
        <w:spacing w:after="0"/>
        <w:jc w:val="center"/>
        <w:rPr>
          <w:rFonts w:cs="Arial"/>
          <w:b/>
        </w:rPr>
      </w:pPr>
    </w:p>
    <w:p w14:paraId="528FC552" w14:textId="77777777" w:rsidR="009B4AA9" w:rsidRPr="00D15B3D" w:rsidRDefault="009B4AA9" w:rsidP="009B4AA9">
      <w:pPr>
        <w:spacing w:after="0"/>
        <w:jc w:val="center"/>
        <w:rPr>
          <w:rFonts w:cs="Arial"/>
        </w:rPr>
      </w:pPr>
    </w:p>
    <w:p w14:paraId="7091B586" w14:textId="6E5305EA" w:rsidR="005E0262" w:rsidRPr="00D15B3D" w:rsidRDefault="005E0262" w:rsidP="00D15B3D">
      <w:pPr>
        <w:spacing w:line="360" w:lineRule="auto"/>
        <w:ind w:firstLine="708"/>
        <w:jc w:val="both"/>
        <w:rPr>
          <w:rFonts w:cs="Arial"/>
        </w:rPr>
      </w:pPr>
      <w:r w:rsidRPr="00D15B3D">
        <w:rPr>
          <w:rFonts w:cs="Arial"/>
        </w:rPr>
        <w:t xml:space="preserve">OBRAZLOŽENJE NACRTA PRIJEDLOGA </w:t>
      </w:r>
      <w:r w:rsidR="004429A3">
        <w:rPr>
          <w:rFonts w:cs="Arial"/>
        </w:rPr>
        <w:t>ETIČKOG KODEKSA</w:t>
      </w:r>
    </w:p>
    <w:p w14:paraId="5F02331F" w14:textId="2E084651" w:rsidR="00876898" w:rsidRDefault="004429A3" w:rsidP="008D5817">
      <w:pPr>
        <w:spacing w:after="0"/>
        <w:ind w:firstLine="708"/>
        <w:jc w:val="both"/>
        <w:rPr>
          <w:rFonts w:cs="Arial"/>
        </w:rPr>
      </w:pPr>
      <w:r w:rsidRPr="004429A3">
        <w:rPr>
          <w:rFonts w:cs="Arial"/>
        </w:rPr>
        <w:t xml:space="preserve">Zakonom o sprječavanju sukob interesa („Narodne novine“ br. 143/21.) u članku 4. stavku 1. propisano je da su jedinice lokalne i područne (regionalne) samouprave dužne donijeti kodeks ponašanja koji se odnosi na članove predstavničkog tijela i sadrži odredbe o sprječavanju sukoba interesa, načinu praćenja kodeksa, kao i o tijelu koje odlučuje u drugom stupnju o odlukama predstavničkog tijela o povredama kodeksa koji su u njegovoj nadležnosti.  Člankom 57. Zakona propisano je rok za donošenje kodeksa tj. u roku od šest mjeseci od stupanja na snagu Zakona. Zakon je stupio na snagu 25. prosinca 2021. godine. Za </w:t>
      </w:r>
      <w:proofErr w:type="spellStart"/>
      <w:r w:rsidRPr="004429A3">
        <w:rPr>
          <w:rFonts w:cs="Arial"/>
        </w:rPr>
        <w:t>nedonošenje</w:t>
      </w:r>
      <w:proofErr w:type="spellEnd"/>
      <w:r w:rsidRPr="004429A3">
        <w:rPr>
          <w:rFonts w:cs="Arial"/>
        </w:rPr>
        <w:t xml:space="preserve"> kodeksa propisana je novčana kazna od 5.000,00 do 15.000,00 kuna.</w:t>
      </w:r>
    </w:p>
    <w:p w14:paraId="72700CEB" w14:textId="039D5B05" w:rsidR="008D5817" w:rsidRDefault="008D5817" w:rsidP="008D5817">
      <w:pPr>
        <w:spacing w:after="0"/>
        <w:ind w:firstLine="708"/>
        <w:jc w:val="both"/>
        <w:rPr>
          <w:rFonts w:cs="Arial"/>
        </w:rPr>
      </w:pPr>
    </w:p>
    <w:p w14:paraId="46B970AF" w14:textId="77777777" w:rsidR="004429A3" w:rsidRPr="00D15B3D" w:rsidRDefault="004429A3" w:rsidP="008D5817">
      <w:pPr>
        <w:spacing w:after="0"/>
        <w:ind w:firstLine="708"/>
        <w:jc w:val="both"/>
        <w:rPr>
          <w:rFonts w:cs="Arial"/>
        </w:rPr>
      </w:pPr>
    </w:p>
    <w:p w14:paraId="4FAC7959" w14:textId="77777777" w:rsidR="00057464" w:rsidRDefault="00057464" w:rsidP="00876898">
      <w:pPr>
        <w:spacing w:after="0"/>
        <w:ind w:firstLine="708"/>
        <w:jc w:val="both"/>
        <w:rPr>
          <w:rFonts w:cs="Arial"/>
        </w:rPr>
      </w:pPr>
      <w:r w:rsidRPr="00D15B3D">
        <w:rPr>
          <w:rFonts w:cs="Arial"/>
        </w:rPr>
        <w:t xml:space="preserve">SREDSTVA POTREBNA ZA PROVOĐENJE </w:t>
      </w:r>
      <w:r w:rsidR="00876898">
        <w:rPr>
          <w:rFonts w:cs="Arial"/>
        </w:rPr>
        <w:t>STATUTA</w:t>
      </w:r>
    </w:p>
    <w:p w14:paraId="26B82D6A" w14:textId="77777777" w:rsidR="00876898" w:rsidRPr="00D15B3D" w:rsidRDefault="00876898" w:rsidP="00876898">
      <w:pPr>
        <w:spacing w:after="0"/>
        <w:ind w:firstLine="708"/>
        <w:jc w:val="both"/>
        <w:rPr>
          <w:rFonts w:cs="Arial"/>
        </w:rPr>
      </w:pPr>
    </w:p>
    <w:p w14:paraId="02B30C6F" w14:textId="6D6A6712" w:rsidR="00057464" w:rsidRPr="00D15B3D" w:rsidRDefault="00D15B3D" w:rsidP="00876898">
      <w:pPr>
        <w:spacing w:after="0"/>
        <w:ind w:firstLine="708"/>
        <w:jc w:val="both"/>
        <w:rPr>
          <w:rFonts w:cs="Arial"/>
        </w:rPr>
      </w:pPr>
      <w:r>
        <w:rPr>
          <w:rFonts w:cs="Arial"/>
        </w:rPr>
        <w:t>Dodatna f</w:t>
      </w:r>
      <w:r w:rsidR="00057464" w:rsidRPr="00D15B3D">
        <w:rPr>
          <w:rFonts w:cs="Arial"/>
        </w:rPr>
        <w:t xml:space="preserve">inancijska sredstva za provođenje </w:t>
      </w:r>
      <w:r w:rsidR="004429A3">
        <w:rPr>
          <w:rFonts w:cs="Arial"/>
        </w:rPr>
        <w:t>Etičkog kodeksa</w:t>
      </w:r>
      <w:r w:rsidR="00057464" w:rsidRPr="00D15B3D">
        <w:rPr>
          <w:rFonts w:cs="Arial"/>
        </w:rPr>
        <w:t xml:space="preserve"> nisu potrebna. </w:t>
      </w:r>
    </w:p>
    <w:p w14:paraId="29F0B865" w14:textId="77777777" w:rsidR="00057464" w:rsidRPr="00D15B3D" w:rsidRDefault="00057464" w:rsidP="0077767B">
      <w:pPr>
        <w:jc w:val="both"/>
        <w:rPr>
          <w:rFonts w:cs="Arial"/>
        </w:rPr>
      </w:pPr>
    </w:p>
    <w:p w14:paraId="12DECBC5" w14:textId="77777777" w:rsidR="00057464" w:rsidRPr="00D15B3D" w:rsidRDefault="00057464" w:rsidP="00057380">
      <w:pPr>
        <w:jc w:val="both"/>
        <w:rPr>
          <w:rFonts w:cs="Arial"/>
          <w:color w:val="000000"/>
          <w:shd w:val="clear" w:color="auto" w:fill="F5F7F0"/>
        </w:rPr>
      </w:pPr>
    </w:p>
    <w:p w14:paraId="083BFD37" w14:textId="77777777" w:rsidR="00057464" w:rsidRPr="00D15B3D" w:rsidRDefault="00057464" w:rsidP="00057464">
      <w:pPr>
        <w:ind w:firstLine="708"/>
        <w:jc w:val="both"/>
        <w:rPr>
          <w:rFonts w:cs="Arial"/>
        </w:rPr>
      </w:pPr>
    </w:p>
    <w:p w14:paraId="006DE6C0" w14:textId="77777777" w:rsidR="00057464" w:rsidRPr="00D15B3D" w:rsidRDefault="00057464" w:rsidP="00057380">
      <w:pPr>
        <w:jc w:val="both"/>
        <w:rPr>
          <w:rFonts w:cs="Arial"/>
        </w:rPr>
      </w:pPr>
    </w:p>
    <w:sectPr w:rsidR="00057464" w:rsidRPr="00D15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0FE4"/>
    <w:multiLevelType w:val="hybridMultilevel"/>
    <w:tmpl w:val="B55299AE"/>
    <w:lvl w:ilvl="0" w:tplc="80EA0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711A0"/>
    <w:multiLevelType w:val="hybridMultilevel"/>
    <w:tmpl w:val="4EA0B1A6"/>
    <w:lvl w:ilvl="0" w:tplc="406830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35CF1"/>
    <w:multiLevelType w:val="hybridMultilevel"/>
    <w:tmpl w:val="2DD25694"/>
    <w:lvl w:ilvl="0" w:tplc="321CC3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E590B"/>
    <w:multiLevelType w:val="hybridMultilevel"/>
    <w:tmpl w:val="4FD2B3A8"/>
    <w:lvl w:ilvl="0" w:tplc="90F6BA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51F6B"/>
    <w:multiLevelType w:val="hybridMultilevel"/>
    <w:tmpl w:val="8E4A20D6"/>
    <w:lvl w:ilvl="0" w:tplc="F410A0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463612">
    <w:abstractNumId w:val="1"/>
  </w:num>
  <w:num w:numId="2" w16cid:durableId="1851486549">
    <w:abstractNumId w:val="3"/>
  </w:num>
  <w:num w:numId="3" w16cid:durableId="196892298">
    <w:abstractNumId w:val="0"/>
  </w:num>
  <w:num w:numId="4" w16cid:durableId="1548302686">
    <w:abstractNumId w:val="2"/>
  </w:num>
  <w:num w:numId="5" w16cid:durableId="1233007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0CD"/>
    <w:rsid w:val="00057380"/>
    <w:rsid w:val="00057464"/>
    <w:rsid w:val="000B65D5"/>
    <w:rsid w:val="00132087"/>
    <w:rsid w:val="00145735"/>
    <w:rsid w:val="00151612"/>
    <w:rsid w:val="001954D1"/>
    <w:rsid w:val="001F6479"/>
    <w:rsid w:val="0023398D"/>
    <w:rsid w:val="0023492A"/>
    <w:rsid w:val="002D56F2"/>
    <w:rsid w:val="003256C1"/>
    <w:rsid w:val="0034159A"/>
    <w:rsid w:val="003551EF"/>
    <w:rsid w:val="00376948"/>
    <w:rsid w:val="003D2E99"/>
    <w:rsid w:val="003E2C62"/>
    <w:rsid w:val="004007EF"/>
    <w:rsid w:val="004341ED"/>
    <w:rsid w:val="004429A3"/>
    <w:rsid w:val="005C36B5"/>
    <w:rsid w:val="005E0262"/>
    <w:rsid w:val="005E716D"/>
    <w:rsid w:val="0067086B"/>
    <w:rsid w:val="00681DDB"/>
    <w:rsid w:val="00684572"/>
    <w:rsid w:val="006D658C"/>
    <w:rsid w:val="006D7EF3"/>
    <w:rsid w:val="0071074D"/>
    <w:rsid w:val="007218C5"/>
    <w:rsid w:val="0077767B"/>
    <w:rsid w:val="007C4370"/>
    <w:rsid w:val="007C7B45"/>
    <w:rsid w:val="00876898"/>
    <w:rsid w:val="008B0425"/>
    <w:rsid w:val="008D5817"/>
    <w:rsid w:val="00984B54"/>
    <w:rsid w:val="009A04E9"/>
    <w:rsid w:val="009B4AA9"/>
    <w:rsid w:val="009D5BDF"/>
    <w:rsid w:val="009D6654"/>
    <w:rsid w:val="00A113C9"/>
    <w:rsid w:val="00B810CD"/>
    <w:rsid w:val="00BC30DC"/>
    <w:rsid w:val="00C032F6"/>
    <w:rsid w:val="00D15B3D"/>
    <w:rsid w:val="00D3313A"/>
    <w:rsid w:val="00DA5807"/>
    <w:rsid w:val="00DE2EE3"/>
    <w:rsid w:val="00E464ED"/>
    <w:rsid w:val="00E87EC8"/>
    <w:rsid w:val="00EB3B1D"/>
    <w:rsid w:val="00EF122F"/>
    <w:rsid w:val="00F373C9"/>
    <w:rsid w:val="00F5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49CF"/>
  <w15:docId w15:val="{7ADF1DFA-F67F-4F85-8F2B-C031240E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F5151B"/>
  </w:style>
  <w:style w:type="paragraph" w:styleId="Odlomakpopisa">
    <w:name w:val="List Paragraph"/>
    <w:basedOn w:val="Normal"/>
    <w:uiPriority w:val="34"/>
    <w:qFormat/>
    <w:rsid w:val="00F5151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D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2E9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113C9"/>
    <w:rPr>
      <w:color w:val="0000FF" w:themeColor="hyperlink"/>
      <w:u w:val="single"/>
    </w:rPr>
  </w:style>
  <w:style w:type="paragraph" w:customStyle="1" w:styleId="Default">
    <w:name w:val="Default"/>
    <w:rsid w:val="002D56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Sokolić</dc:creator>
  <cp:lastModifiedBy>Davor Vidas</cp:lastModifiedBy>
  <cp:revision>9</cp:revision>
  <cp:lastPrinted>2015-10-23T06:49:00Z</cp:lastPrinted>
  <dcterms:created xsi:type="dcterms:W3CDTF">2016-09-21T12:33:00Z</dcterms:created>
  <dcterms:modified xsi:type="dcterms:W3CDTF">2022-05-03T10:34:00Z</dcterms:modified>
</cp:coreProperties>
</file>