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F01559" w14:textId="7554EF5A" w:rsidR="008A5C97" w:rsidRPr="0074679F" w:rsidRDefault="008A5C97" w:rsidP="008A5C97">
      <w:pPr>
        <w:jc w:val="both"/>
        <w:rPr>
          <w:rFonts w:ascii="Times New Roman" w:eastAsia="Calibri" w:hAnsi="Times New Roman" w:cs="Times New Roman"/>
          <w:kern w:val="0"/>
          <w14:ligatures w14:val="none"/>
        </w:rPr>
      </w:pPr>
      <w:r w:rsidRPr="0074679F">
        <w:rPr>
          <w:rFonts w:ascii="Times New Roman" w:eastAsia="Calibri" w:hAnsi="Times New Roman" w:cs="Times New Roman"/>
          <w:kern w:val="0"/>
          <w14:ligatures w14:val="none"/>
        </w:rPr>
        <w:t>Temeljem članka 17. stavka 1. podstavak 1. Zakona o sustavu civilne zaštite („Narodne novine“ broj 82/15., 118/18., 31/20. 20/21.</w:t>
      </w:r>
      <w:r w:rsidR="0060736D" w:rsidRPr="0074679F">
        <w:rPr>
          <w:rFonts w:ascii="Times New Roman" w:eastAsia="Calibri" w:hAnsi="Times New Roman" w:cs="Times New Roman"/>
          <w:kern w:val="0"/>
          <w14:ligatures w14:val="none"/>
        </w:rPr>
        <w:t xml:space="preserve"> i 114/22. </w:t>
      </w:r>
      <w:r w:rsidRPr="0074679F">
        <w:rPr>
          <w:rFonts w:ascii="Times New Roman" w:eastAsia="Calibri" w:hAnsi="Times New Roman" w:cs="Times New Roman"/>
          <w:kern w:val="0"/>
          <w14:ligatures w14:val="none"/>
        </w:rPr>
        <w:t xml:space="preserve">), Pravilnika o nositeljima, sadržaju i postupcima izrade planskih dokumenata u civilnoj zaštiti te načinu informiranja javnosti u postupku njihovog donošenja („Narodne novine“ br. </w:t>
      </w:r>
      <w:r w:rsidR="0060736D" w:rsidRPr="0074679F">
        <w:rPr>
          <w:rFonts w:ascii="Times New Roman" w:eastAsia="Calibri" w:hAnsi="Times New Roman" w:cs="Times New Roman"/>
          <w:kern w:val="0"/>
          <w14:ligatures w14:val="none"/>
        </w:rPr>
        <w:t>66/21</w:t>
      </w:r>
      <w:r w:rsidRPr="0074679F">
        <w:rPr>
          <w:rFonts w:ascii="Times New Roman" w:eastAsia="Calibri" w:hAnsi="Times New Roman" w:cs="Times New Roman"/>
          <w:kern w:val="0"/>
          <w14:ligatures w14:val="none"/>
        </w:rPr>
        <w:t>. ) i članka 30.</w:t>
      </w:r>
      <w:r w:rsidRPr="0074679F">
        <w:rPr>
          <w:rFonts w:ascii="Times New Roman" w:eastAsia="Times New Roman" w:hAnsi="Times New Roman" w:cs="Times New Roman"/>
          <w:kern w:val="0"/>
          <w:lang w:eastAsia="hr-HR"/>
          <w14:ligatures w14:val="none"/>
        </w:rPr>
        <w:t xml:space="preserve"> Statuta Grada Bakra („</w:t>
      </w:r>
      <w:r w:rsidRPr="0074679F">
        <w:rPr>
          <w:rFonts w:ascii="Times New Roman" w:eastAsia="Calibri" w:hAnsi="Times New Roman" w:cs="Times New Roman"/>
          <w:kern w:val="0"/>
          <w14:ligatures w14:val="none"/>
        </w:rPr>
        <w:t>Službene novine Grada Bakra“ broj 4/18., 12/18.</w:t>
      </w:r>
      <w:r w:rsidR="0060736D" w:rsidRPr="0074679F">
        <w:rPr>
          <w:rFonts w:ascii="Times New Roman" w:eastAsia="Calibri" w:hAnsi="Times New Roman" w:cs="Times New Roman"/>
          <w:kern w:val="0"/>
          <w14:ligatures w14:val="none"/>
        </w:rPr>
        <w:t xml:space="preserve">, </w:t>
      </w:r>
      <w:r w:rsidRPr="0074679F">
        <w:rPr>
          <w:rFonts w:ascii="Times New Roman" w:eastAsia="Calibri" w:hAnsi="Times New Roman" w:cs="Times New Roman"/>
          <w:kern w:val="0"/>
          <w14:ligatures w14:val="none"/>
        </w:rPr>
        <w:t>4/20</w:t>
      </w:r>
      <w:r w:rsidR="0060736D" w:rsidRPr="0074679F">
        <w:rPr>
          <w:rFonts w:ascii="Times New Roman" w:eastAsia="Calibri" w:hAnsi="Times New Roman" w:cs="Times New Roman"/>
          <w:kern w:val="0"/>
          <w14:ligatures w14:val="none"/>
        </w:rPr>
        <w:t>., 3/21 i 14/21.</w:t>
      </w:r>
      <w:r w:rsidRPr="0074679F">
        <w:rPr>
          <w:rFonts w:ascii="Times New Roman" w:eastAsia="Calibri" w:hAnsi="Times New Roman" w:cs="Times New Roman"/>
          <w:kern w:val="0"/>
          <w14:ligatures w14:val="none"/>
        </w:rPr>
        <w:t xml:space="preserve">), Gradsko vijeće Grada Bakra, na </w:t>
      </w:r>
      <w:r w:rsidR="00B73326" w:rsidRPr="0074679F">
        <w:rPr>
          <w:rFonts w:ascii="Times New Roman" w:eastAsia="Calibri" w:hAnsi="Times New Roman" w:cs="Times New Roman"/>
          <w:kern w:val="0"/>
          <w14:ligatures w14:val="none"/>
        </w:rPr>
        <w:t>_____.</w:t>
      </w:r>
      <w:r w:rsidRPr="0074679F">
        <w:rPr>
          <w:rFonts w:ascii="Times New Roman" w:eastAsia="Calibri" w:hAnsi="Times New Roman" w:cs="Times New Roman"/>
          <w:kern w:val="0"/>
          <w14:ligatures w14:val="none"/>
        </w:rPr>
        <w:t xml:space="preserve"> sjednici održanoj </w:t>
      </w:r>
      <w:r w:rsidR="00B73326" w:rsidRPr="0074679F">
        <w:rPr>
          <w:rFonts w:ascii="Times New Roman" w:eastAsia="Calibri" w:hAnsi="Times New Roman" w:cs="Times New Roman"/>
          <w:kern w:val="0"/>
          <w14:ligatures w14:val="none"/>
        </w:rPr>
        <w:t>___.  ___________</w:t>
      </w:r>
      <w:r w:rsidRPr="0074679F">
        <w:rPr>
          <w:rFonts w:ascii="Times New Roman" w:eastAsia="Calibri" w:hAnsi="Times New Roman" w:cs="Times New Roman"/>
          <w:kern w:val="0"/>
          <w14:ligatures w14:val="none"/>
        </w:rPr>
        <w:t xml:space="preserve"> 202</w:t>
      </w:r>
      <w:r w:rsidR="00B73326" w:rsidRPr="0074679F">
        <w:rPr>
          <w:rFonts w:ascii="Times New Roman" w:eastAsia="Calibri" w:hAnsi="Times New Roman" w:cs="Times New Roman"/>
          <w:kern w:val="0"/>
          <w14:ligatures w14:val="none"/>
        </w:rPr>
        <w:t>3</w:t>
      </w:r>
      <w:r w:rsidRPr="0074679F">
        <w:rPr>
          <w:rFonts w:ascii="Times New Roman" w:eastAsia="Calibri" w:hAnsi="Times New Roman" w:cs="Times New Roman"/>
          <w:kern w:val="0"/>
          <w14:ligatures w14:val="none"/>
        </w:rPr>
        <w:t>. godine usvaja</w:t>
      </w:r>
    </w:p>
    <w:p w14:paraId="5D6FEF97" w14:textId="77777777" w:rsidR="008A5C97" w:rsidRPr="0074679F" w:rsidRDefault="008A5C97" w:rsidP="008A5C97">
      <w:pPr>
        <w:jc w:val="center"/>
        <w:rPr>
          <w:rFonts w:ascii="Times New Roman" w:eastAsia="Calibri" w:hAnsi="Times New Roman" w:cs="Times New Roman"/>
          <w:b/>
          <w:bCs/>
          <w:kern w:val="0"/>
          <w14:ligatures w14:val="none"/>
        </w:rPr>
      </w:pPr>
      <w:r w:rsidRPr="0074679F">
        <w:rPr>
          <w:rFonts w:ascii="Times New Roman" w:eastAsia="Calibri" w:hAnsi="Times New Roman" w:cs="Times New Roman"/>
          <w:b/>
          <w:bCs/>
          <w:kern w:val="0"/>
          <w14:ligatures w14:val="none"/>
        </w:rPr>
        <w:t>ANALIZU STANJA SUSTAVA CIVILNE ZAŠTITE</w:t>
      </w:r>
    </w:p>
    <w:p w14:paraId="2A476227" w14:textId="77777777" w:rsidR="008A5C97" w:rsidRPr="0074679F" w:rsidRDefault="008A5C97" w:rsidP="008A5C97">
      <w:pPr>
        <w:jc w:val="center"/>
        <w:rPr>
          <w:rFonts w:ascii="Times New Roman" w:eastAsia="Calibri" w:hAnsi="Times New Roman" w:cs="Times New Roman"/>
          <w:b/>
          <w:bCs/>
          <w:kern w:val="0"/>
          <w14:ligatures w14:val="none"/>
        </w:rPr>
      </w:pPr>
      <w:r w:rsidRPr="0074679F">
        <w:rPr>
          <w:rFonts w:ascii="Times New Roman" w:eastAsia="Calibri" w:hAnsi="Times New Roman" w:cs="Times New Roman"/>
          <w:b/>
          <w:bCs/>
          <w:kern w:val="0"/>
          <w14:ligatures w14:val="none"/>
        </w:rPr>
        <w:t>NA PODRUČJU GRADA BAKRA</w:t>
      </w:r>
    </w:p>
    <w:p w14:paraId="0F8D3409" w14:textId="69EB2EC0" w:rsidR="008A5C97" w:rsidRPr="0074679F" w:rsidRDefault="008A5C97" w:rsidP="008A5C97">
      <w:pPr>
        <w:jc w:val="center"/>
        <w:rPr>
          <w:rFonts w:ascii="Times New Roman" w:eastAsia="Calibri" w:hAnsi="Times New Roman" w:cs="Times New Roman"/>
          <w:b/>
          <w:bCs/>
          <w:kern w:val="0"/>
          <w14:ligatures w14:val="none"/>
        </w:rPr>
      </w:pPr>
      <w:r w:rsidRPr="00377E18">
        <w:rPr>
          <w:rFonts w:ascii="Times New Roman" w:eastAsia="Calibri" w:hAnsi="Times New Roman" w:cs="Times New Roman"/>
          <w:b/>
          <w:bCs/>
          <w:kern w:val="0"/>
          <w14:ligatures w14:val="none"/>
        </w:rPr>
        <w:t>ZA 20</w:t>
      </w:r>
      <w:r w:rsidR="00B73326" w:rsidRPr="00377E18">
        <w:rPr>
          <w:rFonts w:ascii="Times New Roman" w:eastAsia="Calibri" w:hAnsi="Times New Roman" w:cs="Times New Roman"/>
          <w:b/>
          <w:bCs/>
          <w:kern w:val="0"/>
          <w14:ligatures w14:val="none"/>
        </w:rPr>
        <w:t>21</w:t>
      </w:r>
      <w:r w:rsidRPr="00377E18">
        <w:rPr>
          <w:rFonts w:ascii="Times New Roman" w:eastAsia="Calibri" w:hAnsi="Times New Roman" w:cs="Times New Roman"/>
          <w:b/>
          <w:bCs/>
          <w:kern w:val="0"/>
          <w14:ligatures w14:val="none"/>
        </w:rPr>
        <w:t>. i 202</w:t>
      </w:r>
      <w:r w:rsidR="00B73326" w:rsidRPr="00377E18">
        <w:rPr>
          <w:rFonts w:ascii="Times New Roman" w:eastAsia="Calibri" w:hAnsi="Times New Roman" w:cs="Times New Roman"/>
          <w:b/>
          <w:bCs/>
          <w:kern w:val="0"/>
          <w14:ligatures w14:val="none"/>
        </w:rPr>
        <w:t>2</w:t>
      </w:r>
      <w:r w:rsidRPr="00377E18">
        <w:rPr>
          <w:rFonts w:ascii="Times New Roman" w:eastAsia="Calibri" w:hAnsi="Times New Roman" w:cs="Times New Roman"/>
          <w:b/>
          <w:bCs/>
          <w:kern w:val="0"/>
          <w14:ligatures w14:val="none"/>
        </w:rPr>
        <w:t>. GODINU</w:t>
      </w:r>
    </w:p>
    <w:p w14:paraId="3711E3C9" w14:textId="77777777" w:rsidR="008A5C97" w:rsidRPr="0074679F" w:rsidRDefault="008A5C97" w:rsidP="008A5C97">
      <w:pPr>
        <w:jc w:val="both"/>
        <w:rPr>
          <w:rFonts w:ascii="Times New Roman" w:eastAsia="Calibri" w:hAnsi="Times New Roman" w:cs="Times New Roman"/>
          <w:b/>
          <w:bCs/>
          <w:kern w:val="0"/>
          <w14:ligatures w14:val="none"/>
        </w:rPr>
      </w:pPr>
      <w:r w:rsidRPr="0074679F">
        <w:rPr>
          <w:rFonts w:ascii="Times New Roman" w:eastAsia="Calibri" w:hAnsi="Times New Roman" w:cs="Times New Roman"/>
          <w:b/>
          <w:bCs/>
          <w:kern w:val="0"/>
          <w14:ligatures w14:val="none"/>
        </w:rPr>
        <w:t xml:space="preserve">I - UVOD </w:t>
      </w:r>
    </w:p>
    <w:p w14:paraId="445C576F" w14:textId="77777777" w:rsidR="008A5C97" w:rsidRPr="0074679F" w:rsidRDefault="008A5C97" w:rsidP="008A5C97">
      <w:pPr>
        <w:jc w:val="both"/>
        <w:rPr>
          <w:rFonts w:ascii="Times New Roman" w:eastAsia="Calibri" w:hAnsi="Times New Roman" w:cs="Times New Roman"/>
          <w:kern w:val="0"/>
          <w14:ligatures w14:val="none"/>
        </w:rPr>
      </w:pPr>
      <w:r w:rsidRPr="0074679F">
        <w:rPr>
          <w:rFonts w:ascii="Times New Roman" w:eastAsia="Calibri" w:hAnsi="Times New Roman" w:cs="Times New Roman"/>
          <w:kern w:val="0"/>
          <w14:ligatures w14:val="none"/>
        </w:rPr>
        <w:t xml:space="preserve">Civilna zaštita je sustav organiziranja sudionika, operativnih snaga i građana za ostvarivanje zaštite i spašavanja ljudi, životinja, materijalnih i kulturnih dobara i okoliša u velikim nesrećama i katastrofama i otklanjanja posljedica terorizma i ratnih razaranja. </w:t>
      </w:r>
    </w:p>
    <w:p w14:paraId="259306C2" w14:textId="77777777" w:rsidR="008A5C97" w:rsidRPr="0074679F" w:rsidRDefault="008A5C97" w:rsidP="008A5C97">
      <w:pPr>
        <w:jc w:val="both"/>
        <w:rPr>
          <w:rFonts w:ascii="Times New Roman" w:eastAsia="Calibri" w:hAnsi="Times New Roman" w:cs="Times New Roman"/>
          <w:kern w:val="0"/>
          <w14:ligatures w14:val="none"/>
        </w:rPr>
      </w:pPr>
      <w:r w:rsidRPr="0074679F">
        <w:rPr>
          <w:rFonts w:ascii="Times New Roman" w:eastAsia="Calibri" w:hAnsi="Times New Roman" w:cs="Times New Roman"/>
          <w:kern w:val="0"/>
          <w14:ligatures w14:val="none"/>
        </w:rPr>
        <w:t xml:space="preserve">Sustav civilne zaštite obuhvaća mjere i aktivnosti (preventivne, planske, organizacijske, operativne, nadzorne i financijske) kojima se uređuju prava i obveze sudionika, ustroj i djelovanje svih dijelova sustava civilne zaštite i način povezivanja institucionalnih i funkcionalnih resursa sudionika koji se međusobno nadopunjuju u jedinstvenu cjelinu radi smanjenja rizika od katastrofa te zaštite i spašavanja građana, materijalnih i kulturnih dobara i okoliša od posljedica prirodnih, tehničko-tehnoloških velikih nesreća i katastrofa, otklanjanja posljedica terorizma i ratnih razaranja. </w:t>
      </w:r>
    </w:p>
    <w:p w14:paraId="1476F441" w14:textId="77777777" w:rsidR="008A5C97" w:rsidRPr="0074679F" w:rsidRDefault="008A5C97" w:rsidP="008A5C97">
      <w:pPr>
        <w:jc w:val="both"/>
        <w:rPr>
          <w:rFonts w:ascii="Times New Roman" w:eastAsia="Calibri" w:hAnsi="Times New Roman" w:cs="Times New Roman"/>
          <w:kern w:val="0"/>
          <w14:ligatures w14:val="none"/>
        </w:rPr>
      </w:pPr>
      <w:r w:rsidRPr="0074679F">
        <w:rPr>
          <w:rFonts w:ascii="Times New Roman" w:eastAsia="Calibri" w:hAnsi="Times New Roman" w:cs="Times New Roman"/>
          <w:kern w:val="0"/>
          <w14:ligatures w14:val="none"/>
        </w:rPr>
        <w:t xml:space="preserve">Grad Bakar je dužan organizirati poslove iz svog samoupravnog djelokruga koji se odnose na planiranje, razvoj, učinkovito funkcioniranje i financiranje sustava civilne zaštite. Člankom 17. stavak 1. Zakona o sustavu civilne zaštite  i navedenim </w:t>
      </w:r>
      <w:r w:rsidRPr="0074679F">
        <w:rPr>
          <w:rFonts w:ascii="Times New Roman" w:eastAsia="Calibri" w:hAnsi="Times New Roman" w:cs="Times New Roman"/>
          <w:i/>
          <w:iCs/>
          <w:kern w:val="0"/>
          <w14:ligatures w14:val="none"/>
        </w:rPr>
        <w:t>Pravilnikom</w:t>
      </w:r>
      <w:r w:rsidRPr="0074679F">
        <w:rPr>
          <w:rFonts w:ascii="Times New Roman" w:eastAsia="Calibri" w:hAnsi="Times New Roman" w:cs="Times New Roman"/>
          <w:kern w:val="0"/>
          <w14:ligatures w14:val="none"/>
        </w:rPr>
        <w:t>, definirano je da predstavničko tijelo na prijedlog izvršnog tijela jedinica lokalne i područne (regionalne) samouprave u postupku donošenja proračuna razmatra i usvaja godišnju analizu stanja, godišnji plan razvoja sustava civilne zaštite s financijskim učincima za trogodišnje razdoblje te smjernice za organizaciju i razvoj sustava koje se razmatraju i usvajaju svake četiri godine.</w:t>
      </w:r>
    </w:p>
    <w:p w14:paraId="328528CC" w14:textId="77777777" w:rsidR="008A5C97" w:rsidRPr="0074679F" w:rsidRDefault="008A5C97" w:rsidP="008A5C97">
      <w:pPr>
        <w:jc w:val="both"/>
        <w:rPr>
          <w:rFonts w:ascii="Times New Roman" w:eastAsia="Calibri" w:hAnsi="Times New Roman" w:cs="Times New Roman"/>
          <w:kern w:val="0"/>
          <w14:ligatures w14:val="none"/>
        </w:rPr>
      </w:pPr>
      <w:r w:rsidRPr="0074679F">
        <w:rPr>
          <w:rFonts w:ascii="Times New Roman" w:eastAsia="Calibri" w:hAnsi="Times New Roman" w:cs="Times New Roman"/>
          <w:kern w:val="0"/>
          <w14:ligatures w14:val="none"/>
        </w:rPr>
        <w:t>Godišnjom analizom  sustava civilne zaštite Grada Bakra analizira se  sustav CZ,  prati realizacija i usklađuju planovi razvoja sustava CZ za svaku godinu. Prati se  napredak implementacije ciljeva iz Smjernica, utvrđuje novo stanje, redefiniraju prioriteti, ocjenjuje doprinos nositelja i sudionika u provođenju mjera i aktivnosti iz plana razvoja sustava CZ, analizira financiranje sustava CZ i realizacija svih drugih aktivnosti od značaja za provođenje revizije planova razvoja sustava civilne zaštite Grada Bakra.</w:t>
      </w:r>
    </w:p>
    <w:p w14:paraId="397AE304" w14:textId="77777777" w:rsidR="008A5C97" w:rsidRDefault="008A5C97" w:rsidP="008A5C97">
      <w:pPr>
        <w:jc w:val="both"/>
        <w:rPr>
          <w:rFonts w:ascii="Times New Roman" w:eastAsia="Calibri" w:hAnsi="Times New Roman" w:cs="Times New Roman"/>
          <w:kern w:val="0"/>
          <w14:ligatures w14:val="none"/>
        </w:rPr>
      </w:pPr>
      <w:r w:rsidRPr="0074679F">
        <w:rPr>
          <w:rFonts w:ascii="Times New Roman" w:eastAsia="Calibri" w:hAnsi="Times New Roman" w:cs="Times New Roman"/>
          <w:kern w:val="0"/>
          <w14:ligatures w14:val="none"/>
        </w:rPr>
        <w:t>Izvršno tijelo jedinice lokalne i područne (regionalne) samouprave koordinira djelovanje operativnih snaga sustava civilne zaštite osnovanih za područje te jedinice u velikim nesrećama i katastrofama uz stručnu potporu stožera civilne zaštite. Mjere i aktivnosti u sustavu civilne zaštite provode sljedeće operativne snage: stožeri civilne zaštite,  operativne snage vatrogastva, operativne snage Hrvatskog Crvenog križa, operativne snage Hrvatske gorske službe spašavanja,  pravne osobe u sustavu civilne zaštite i udruge, postrojbe i povjerenici civilne zaštite te koordinatori na lokaciji.</w:t>
      </w:r>
    </w:p>
    <w:p w14:paraId="3A63E02D" w14:textId="0A9E474B" w:rsidR="008A5C97" w:rsidRPr="0074679F" w:rsidRDefault="008A5C97" w:rsidP="008A5C97">
      <w:pPr>
        <w:jc w:val="both"/>
        <w:rPr>
          <w:rFonts w:ascii="Times New Roman" w:eastAsia="Calibri" w:hAnsi="Times New Roman" w:cs="Times New Roman"/>
          <w:b/>
          <w:bCs/>
          <w:kern w:val="0"/>
          <w14:ligatures w14:val="none"/>
        </w:rPr>
      </w:pPr>
      <w:r w:rsidRPr="0074679F">
        <w:rPr>
          <w:rFonts w:ascii="Times New Roman" w:eastAsia="Calibri" w:hAnsi="Times New Roman" w:cs="Times New Roman"/>
          <w:b/>
          <w:bCs/>
          <w:kern w:val="0"/>
          <w14:ligatures w14:val="none"/>
        </w:rPr>
        <w:t xml:space="preserve">II – PLANIRANE </w:t>
      </w:r>
      <w:r w:rsidRPr="00D53958">
        <w:rPr>
          <w:rFonts w:ascii="Times New Roman" w:eastAsia="Calibri" w:hAnsi="Times New Roman" w:cs="Times New Roman"/>
          <w:b/>
          <w:bCs/>
          <w:kern w:val="0"/>
          <w14:ligatures w14:val="none"/>
        </w:rPr>
        <w:t>ZADAĆE ZA 20</w:t>
      </w:r>
      <w:r w:rsidR="00B73326" w:rsidRPr="00D53958">
        <w:rPr>
          <w:rFonts w:ascii="Times New Roman" w:eastAsia="Calibri" w:hAnsi="Times New Roman" w:cs="Times New Roman"/>
          <w:b/>
          <w:bCs/>
          <w:kern w:val="0"/>
          <w14:ligatures w14:val="none"/>
        </w:rPr>
        <w:t>21</w:t>
      </w:r>
      <w:r w:rsidRPr="00D53958">
        <w:rPr>
          <w:rFonts w:ascii="Times New Roman" w:eastAsia="Calibri" w:hAnsi="Times New Roman" w:cs="Times New Roman"/>
          <w:b/>
          <w:bCs/>
          <w:kern w:val="0"/>
          <w14:ligatures w14:val="none"/>
        </w:rPr>
        <w:t>. i 202</w:t>
      </w:r>
      <w:r w:rsidR="00B73326" w:rsidRPr="00D53958">
        <w:rPr>
          <w:rFonts w:ascii="Times New Roman" w:eastAsia="Calibri" w:hAnsi="Times New Roman" w:cs="Times New Roman"/>
          <w:b/>
          <w:bCs/>
          <w:kern w:val="0"/>
          <w14:ligatures w14:val="none"/>
        </w:rPr>
        <w:t>2</w:t>
      </w:r>
      <w:r w:rsidRPr="00D53958">
        <w:rPr>
          <w:rFonts w:ascii="Times New Roman" w:eastAsia="Calibri" w:hAnsi="Times New Roman" w:cs="Times New Roman"/>
          <w:b/>
          <w:bCs/>
          <w:kern w:val="0"/>
          <w14:ligatures w14:val="none"/>
        </w:rPr>
        <w:t>.GODINU</w:t>
      </w:r>
    </w:p>
    <w:p w14:paraId="02F4D9F1" w14:textId="22BF22D0" w:rsidR="00C10A52" w:rsidRPr="00782994" w:rsidRDefault="00782994" w:rsidP="008A5C97">
      <w:pPr>
        <w:jc w:val="both"/>
        <w:rPr>
          <w:rFonts w:ascii="Times New Roman" w:eastAsia="Calibri" w:hAnsi="Times New Roman" w:cs="Times New Roman"/>
          <w:kern w:val="0"/>
          <w14:ligatures w14:val="none"/>
        </w:rPr>
      </w:pPr>
      <w:r w:rsidRPr="00782994">
        <w:rPr>
          <w:rFonts w:ascii="Times New Roman" w:eastAsia="Calibri" w:hAnsi="Times New Roman" w:cs="Times New Roman"/>
          <w:kern w:val="0"/>
          <w14:ligatures w14:val="none"/>
        </w:rPr>
        <w:t>Zadnjim usvojenim g</w:t>
      </w:r>
      <w:r w:rsidR="008A5C97" w:rsidRPr="00782994">
        <w:rPr>
          <w:rFonts w:ascii="Times New Roman" w:eastAsia="Calibri" w:hAnsi="Times New Roman" w:cs="Times New Roman"/>
          <w:kern w:val="0"/>
          <w14:ligatures w14:val="none"/>
        </w:rPr>
        <w:t xml:space="preserve">odišnjim planom razvoja sustava CZ Grada Bakra </w:t>
      </w:r>
      <w:r w:rsidR="00C10A52" w:rsidRPr="00782994">
        <w:rPr>
          <w:rFonts w:ascii="Times New Roman" w:eastAsia="Calibri" w:hAnsi="Times New Roman" w:cs="Times New Roman"/>
          <w:kern w:val="0"/>
          <w14:ligatures w14:val="none"/>
        </w:rPr>
        <w:t>bile su određene zadaće</w:t>
      </w:r>
      <w:r w:rsidR="00CD75E8" w:rsidRPr="00782994">
        <w:rPr>
          <w:rFonts w:ascii="Times New Roman" w:eastAsia="Calibri" w:hAnsi="Times New Roman" w:cs="Times New Roman"/>
          <w:kern w:val="0"/>
          <w14:ligatures w14:val="none"/>
        </w:rPr>
        <w:t xml:space="preserve"> iz godišnjih i četverogodišnjih smjernica</w:t>
      </w:r>
      <w:r w:rsidR="00C10A52" w:rsidRPr="00782994">
        <w:rPr>
          <w:rFonts w:ascii="Times New Roman" w:eastAsia="Calibri" w:hAnsi="Times New Roman" w:cs="Times New Roman"/>
          <w:kern w:val="0"/>
          <w14:ligatures w14:val="none"/>
        </w:rPr>
        <w:t xml:space="preserve"> po nositeljima</w:t>
      </w:r>
      <w:r w:rsidR="00377E18" w:rsidRPr="00782994">
        <w:rPr>
          <w:rFonts w:ascii="Times New Roman" w:eastAsia="Calibri" w:hAnsi="Times New Roman" w:cs="Times New Roman"/>
          <w:kern w:val="0"/>
          <w14:ligatures w14:val="none"/>
        </w:rPr>
        <w:t xml:space="preserve">. </w:t>
      </w:r>
      <w:r w:rsidRPr="00782994">
        <w:rPr>
          <w:rFonts w:ascii="Times New Roman" w:eastAsia="Calibri" w:hAnsi="Times New Roman" w:cs="Times New Roman"/>
          <w:kern w:val="0"/>
          <w14:ligatures w14:val="none"/>
        </w:rPr>
        <w:t>O</w:t>
      </w:r>
      <w:r w:rsidR="00377E18" w:rsidRPr="00782994">
        <w:rPr>
          <w:rFonts w:ascii="Times New Roman" w:eastAsia="Calibri" w:hAnsi="Times New Roman" w:cs="Times New Roman"/>
          <w:kern w:val="0"/>
          <w14:ligatures w14:val="none"/>
        </w:rPr>
        <w:t xml:space="preserve">dređene </w:t>
      </w:r>
      <w:r w:rsidRPr="00782994">
        <w:rPr>
          <w:rFonts w:ascii="Times New Roman" w:eastAsia="Calibri" w:hAnsi="Times New Roman" w:cs="Times New Roman"/>
          <w:kern w:val="0"/>
          <w14:ligatures w14:val="none"/>
        </w:rPr>
        <w:t xml:space="preserve">su </w:t>
      </w:r>
      <w:r w:rsidR="00377E18" w:rsidRPr="00782994">
        <w:rPr>
          <w:rFonts w:ascii="Times New Roman" w:eastAsia="Calibri" w:hAnsi="Times New Roman" w:cs="Times New Roman"/>
          <w:kern w:val="0"/>
          <w14:ligatures w14:val="none"/>
        </w:rPr>
        <w:t xml:space="preserve">odluke koje je bilo potrebno donijeti na </w:t>
      </w:r>
      <w:r w:rsidR="00C10A52" w:rsidRPr="00782994">
        <w:rPr>
          <w:rFonts w:ascii="Times New Roman" w:eastAsia="Calibri" w:hAnsi="Times New Roman" w:cs="Times New Roman"/>
          <w:kern w:val="0"/>
          <w14:ligatures w14:val="none"/>
        </w:rPr>
        <w:t xml:space="preserve"> Gradsk</w:t>
      </w:r>
      <w:r w:rsidR="00377E18" w:rsidRPr="00782994">
        <w:rPr>
          <w:rFonts w:ascii="Times New Roman" w:eastAsia="Calibri" w:hAnsi="Times New Roman" w:cs="Times New Roman"/>
          <w:kern w:val="0"/>
          <w14:ligatures w14:val="none"/>
        </w:rPr>
        <w:t xml:space="preserve">om </w:t>
      </w:r>
      <w:r w:rsidR="00C10A52" w:rsidRPr="00782994">
        <w:rPr>
          <w:rFonts w:ascii="Times New Roman" w:eastAsia="Calibri" w:hAnsi="Times New Roman" w:cs="Times New Roman"/>
          <w:kern w:val="0"/>
          <w14:ligatures w14:val="none"/>
        </w:rPr>
        <w:t>vijeć</w:t>
      </w:r>
      <w:r w:rsidR="00377E18" w:rsidRPr="00782994">
        <w:rPr>
          <w:rFonts w:ascii="Times New Roman" w:eastAsia="Calibri" w:hAnsi="Times New Roman" w:cs="Times New Roman"/>
          <w:kern w:val="0"/>
          <w14:ligatures w14:val="none"/>
        </w:rPr>
        <w:t>u Grada Bakra</w:t>
      </w:r>
      <w:r w:rsidR="00CD75E8" w:rsidRPr="00782994">
        <w:rPr>
          <w:rFonts w:ascii="Times New Roman" w:eastAsia="Calibri" w:hAnsi="Times New Roman" w:cs="Times New Roman"/>
          <w:kern w:val="0"/>
          <w14:ligatures w14:val="none"/>
        </w:rPr>
        <w:t xml:space="preserve">, </w:t>
      </w:r>
      <w:r w:rsidR="00377E18" w:rsidRPr="00782994">
        <w:rPr>
          <w:rFonts w:ascii="Times New Roman" w:eastAsia="Calibri" w:hAnsi="Times New Roman" w:cs="Times New Roman"/>
          <w:kern w:val="0"/>
          <w14:ligatures w14:val="none"/>
        </w:rPr>
        <w:t xml:space="preserve">aktivnosti i odluke koje donosi </w:t>
      </w:r>
      <w:r w:rsidR="00C10A52" w:rsidRPr="00782994">
        <w:rPr>
          <w:rFonts w:ascii="Times New Roman" w:eastAsia="Calibri" w:hAnsi="Times New Roman" w:cs="Times New Roman"/>
          <w:kern w:val="0"/>
          <w14:ligatures w14:val="none"/>
        </w:rPr>
        <w:t xml:space="preserve"> gradonačelnik</w:t>
      </w:r>
      <w:r w:rsidR="00377E18" w:rsidRPr="00782994">
        <w:rPr>
          <w:rFonts w:ascii="Times New Roman" w:eastAsia="Calibri" w:hAnsi="Times New Roman" w:cs="Times New Roman"/>
          <w:kern w:val="0"/>
          <w14:ligatures w14:val="none"/>
        </w:rPr>
        <w:t xml:space="preserve"> odnosno</w:t>
      </w:r>
      <w:r w:rsidR="00C10A52" w:rsidRPr="00782994">
        <w:rPr>
          <w:rFonts w:ascii="Times New Roman" w:eastAsia="Calibri" w:hAnsi="Times New Roman" w:cs="Times New Roman"/>
          <w:kern w:val="0"/>
          <w14:ligatures w14:val="none"/>
        </w:rPr>
        <w:t xml:space="preserve"> Stožer CZ</w:t>
      </w:r>
      <w:r w:rsidR="00377E18" w:rsidRPr="00782994">
        <w:rPr>
          <w:rFonts w:ascii="Times New Roman" w:eastAsia="Calibri" w:hAnsi="Times New Roman" w:cs="Times New Roman"/>
          <w:kern w:val="0"/>
          <w14:ligatures w14:val="none"/>
        </w:rPr>
        <w:t xml:space="preserve"> i u vezi s tim </w:t>
      </w:r>
      <w:r w:rsidR="00C10A52" w:rsidRPr="00782994">
        <w:rPr>
          <w:rFonts w:ascii="Times New Roman" w:eastAsia="Calibri" w:hAnsi="Times New Roman" w:cs="Times New Roman"/>
          <w:kern w:val="0"/>
          <w14:ligatures w14:val="none"/>
        </w:rPr>
        <w:t xml:space="preserve"> </w:t>
      </w:r>
      <w:r w:rsidR="00CD75E8" w:rsidRPr="00782994">
        <w:rPr>
          <w:rFonts w:ascii="Times New Roman" w:eastAsia="Calibri" w:hAnsi="Times New Roman" w:cs="Times New Roman"/>
          <w:kern w:val="0"/>
          <w14:ligatures w14:val="none"/>
        </w:rPr>
        <w:t xml:space="preserve">koordinirane aktivnosti </w:t>
      </w:r>
      <w:r w:rsidR="00C10A52" w:rsidRPr="00782994">
        <w:rPr>
          <w:rFonts w:ascii="Times New Roman" w:eastAsia="Calibri" w:hAnsi="Times New Roman" w:cs="Times New Roman"/>
          <w:kern w:val="0"/>
          <w14:ligatures w14:val="none"/>
        </w:rPr>
        <w:t xml:space="preserve">vatrogasnih postrojbi, Gradskog društva crvenog križa Rijeka i Hrvatskog crvenog križa, Hrvatske gorske službe spašavanja, </w:t>
      </w:r>
      <w:r w:rsidR="00CD75E8" w:rsidRPr="00782994">
        <w:rPr>
          <w:rFonts w:ascii="Times New Roman" w:eastAsia="Calibri" w:hAnsi="Times New Roman" w:cs="Times New Roman"/>
          <w:kern w:val="0"/>
          <w14:ligatures w14:val="none"/>
        </w:rPr>
        <w:t>p</w:t>
      </w:r>
      <w:r w:rsidR="00C10A52" w:rsidRPr="00782994">
        <w:rPr>
          <w:rFonts w:ascii="Times New Roman" w:eastAsia="Calibri" w:hAnsi="Times New Roman" w:cs="Times New Roman"/>
          <w:kern w:val="0"/>
          <w14:ligatures w14:val="none"/>
        </w:rPr>
        <w:t xml:space="preserve">ravnih osoba i udruga te povjerenika civilne zaštite. </w:t>
      </w:r>
    </w:p>
    <w:p w14:paraId="6497400E" w14:textId="7CDC837E" w:rsidR="00377E18" w:rsidRDefault="00377E18" w:rsidP="008A5C97">
      <w:pPr>
        <w:jc w:val="both"/>
        <w:rPr>
          <w:rFonts w:ascii="Times New Roman" w:eastAsia="Calibri" w:hAnsi="Times New Roman" w:cs="Times New Roman"/>
          <w:kern w:val="0"/>
          <w14:ligatures w14:val="none"/>
        </w:rPr>
      </w:pPr>
      <w:r w:rsidRPr="00782994">
        <w:rPr>
          <w:rFonts w:ascii="Times New Roman" w:eastAsia="Calibri" w:hAnsi="Times New Roman" w:cs="Times New Roman"/>
          <w:kern w:val="0"/>
          <w14:ligatures w14:val="none"/>
        </w:rPr>
        <w:lastRenderedPageBreak/>
        <w:t>Analizom Godišnje</w:t>
      </w:r>
      <w:r w:rsidR="00782994">
        <w:rPr>
          <w:rFonts w:ascii="Times New Roman" w:eastAsia="Calibri" w:hAnsi="Times New Roman" w:cs="Times New Roman"/>
          <w:kern w:val="0"/>
          <w14:ligatures w14:val="none"/>
        </w:rPr>
        <w:t>g</w:t>
      </w:r>
      <w:r w:rsidRPr="00782994">
        <w:rPr>
          <w:rFonts w:ascii="Times New Roman" w:eastAsia="Calibri" w:hAnsi="Times New Roman" w:cs="Times New Roman"/>
          <w:kern w:val="0"/>
          <w14:ligatures w14:val="none"/>
        </w:rPr>
        <w:t xml:space="preserve"> plana razvoja sustava civilne zaštite </w:t>
      </w:r>
      <w:r w:rsidR="00782994">
        <w:rPr>
          <w:rFonts w:ascii="Times New Roman" w:eastAsia="Calibri" w:hAnsi="Times New Roman" w:cs="Times New Roman"/>
          <w:kern w:val="0"/>
          <w14:ligatures w14:val="none"/>
        </w:rPr>
        <w:t xml:space="preserve">kojeg je donijelo Gradsko vijeće Grada Bakra 29. ožujka 2021. godine  utvrđeno je da su svi važniji ciljevi ostvareni, a oni koji nisu potrebno je žurno izvršiti. </w:t>
      </w:r>
    </w:p>
    <w:p w14:paraId="7A9FDD64" w14:textId="77777777" w:rsidR="00094A16" w:rsidRPr="00782994" w:rsidRDefault="00094A16" w:rsidP="00094A16">
      <w:pPr>
        <w:jc w:val="both"/>
        <w:rPr>
          <w:rFonts w:ascii="Times New Roman" w:eastAsia="Calibri" w:hAnsi="Times New Roman" w:cs="Times New Roman"/>
          <w:kern w:val="0"/>
          <w14:ligatures w14:val="none"/>
        </w:rPr>
      </w:pPr>
      <w:r w:rsidRPr="00782994">
        <w:rPr>
          <w:rFonts w:ascii="Times New Roman" w:eastAsia="Calibri" w:hAnsi="Times New Roman" w:cs="Times New Roman"/>
          <w:kern w:val="0"/>
          <w14:ligatures w14:val="none"/>
        </w:rPr>
        <w:t>Budući da je tijekom 2021. i 2022. godine epidemija virusa Covid</w:t>
      </w:r>
      <w:r>
        <w:rPr>
          <w:rFonts w:ascii="Times New Roman" w:eastAsia="Calibri" w:hAnsi="Times New Roman" w:cs="Times New Roman"/>
          <w:kern w:val="0"/>
          <w14:ligatures w14:val="none"/>
        </w:rPr>
        <w:t>-19</w:t>
      </w:r>
      <w:r w:rsidRPr="00782994">
        <w:rPr>
          <w:rFonts w:ascii="Times New Roman" w:eastAsia="Calibri" w:hAnsi="Times New Roman" w:cs="Times New Roman"/>
          <w:kern w:val="0"/>
          <w14:ligatures w14:val="none"/>
        </w:rPr>
        <w:t xml:space="preserve"> bila u punom zamahu</w:t>
      </w:r>
      <w:r>
        <w:rPr>
          <w:rFonts w:ascii="Times New Roman" w:eastAsia="Calibri" w:hAnsi="Times New Roman" w:cs="Times New Roman"/>
          <w:kern w:val="0"/>
          <w14:ligatures w14:val="none"/>
        </w:rPr>
        <w:t xml:space="preserve"> </w:t>
      </w:r>
      <w:r w:rsidRPr="00782994">
        <w:rPr>
          <w:rFonts w:ascii="Times New Roman" w:eastAsia="Calibri" w:hAnsi="Times New Roman" w:cs="Times New Roman"/>
          <w:kern w:val="0"/>
          <w14:ligatures w14:val="none"/>
        </w:rPr>
        <w:t xml:space="preserve">realizacija zadaća </w:t>
      </w:r>
      <w:r>
        <w:rPr>
          <w:rFonts w:ascii="Times New Roman" w:eastAsia="Calibri" w:hAnsi="Times New Roman" w:cs="Times New Roman"/>
          <w:kern w:val="0"/>
          <w14:ligatures w14:val="none"/>
        </w:rPr>
        <w:t xml:space="preserve">bila je </w:t>
      </w:r>
      <w:r w:rsidRPr="00782994">
        <w:rPr>
          <w:rFonts w:ascii="Times New Roman" w:eastAsia="Calibri" w:hAnsi="Times New Roman" w:cs="Times New Roman"/>
          <w:kern w:val="0"/>
          <w14:ligatures w14:val="none"/>
        </w:rPr>
        <w:t>prila</w:t>
      </w:r>
      <w:r>
        <w:rPr>
          <w:rFonts w:ascii="Times New Roman" w:eastAsia="Calibri" w:hAnsi="Times New Roman" w:cs="Times New Roman"/>
          <w:kern w:val="0"/>
          <w14:ligatures w14:val="none"/>
        </w:rPr>
        <w:t xml:space="preserve">gođena </w:t>
      </w:r>
      <w:r w:rsidRPr="00782994">
        <w:rPr>
          <w:rFonts w:ascii="Times New Roman" w:eastAsia="Calibri" w:hAnsi="Times New Roman" w:cs="Times New Roman"/>
          <w:kern w:val="0"/>
          <w14:ligatures w14:val="none"/>
        </w:rPr>
        <w:t xml:space="preserve">određenim protuepidemijskim mjerama.  </w:t>
      </w:r>
    </w:p>
    <w:p w14:paraId="7739301C" w14:textId="77777777" w:rsidR="008A5C97" w:rsidRPr="0074679F" w:rsidRDefault="008A5C97" w:rsidP="008A5C97">
      <w:pPr>
        <w:jc w:val="both"/>
        <w:rPr>
          <w:rFonts w:ascii="Times New Roman" w:eastAsia="Calibri" w:hAnsi="Times New Roman" w:cs="Times New Roman"/>
          <w:b/>
          <w:bCs/>
          <w:kern w:val="0"/>
          <w14:ligatures w14:val="none"/>
        </w:rPr>
      </w:pPr>
      <w:r w:rsidRPr="0074679F">
        <w:rPr>
          <w:rFonts w:ascii="Times New Roman" w:eastAsia="Calibri" w:hAnsi="Times New Roman" w:cs="Times New Roman"/>
          <w:b/>
          <w:bCs/>
          <w:kern w:val="0"/>
          <w14:ligatures w14:val="none"/>
        </w:rPr>
        <w:t>III - ANALIZA I STANJE PO SASTAVNICIMA SUSTAVA CIVILNE ZAŠTITE GRADA</w:t>
      </w:r>
    </w:p>
    <w:p w14:paraId="67F7A811" w14:textId="77777777" w:rsidR="008A5C97" w:rsidRPr="0074679F" w:rsidRDefault="008A5C97" w:rsidP="008A5C97">
      <w:pPr>
        <w:jc w:val="both"/>
        <w:rPr>
          <w:rFonts w:ascii="Times New Roman" w:eastAsia="Calibri" w:hAnsi="Times New Roman" w:cs="Times New Roman"/>
          <w:b/>
          <w:bCs/>
          <w:kern w:val="0"/>
          <w14:ligatures w14:val="none"/>
        </w:rPr>
      </w:pPr>
      <w:r w:rsidRPr="0074679F">
        <w:rPr>
          <w:rFonts w:ascii="Times New Roman" w:eastAsia="Calibri" w:hAnsi="Times New Roman" w:cs="Times New Roman"/>
          <w:b/>
          <w:bCs/>
          <w:kern w:val="0"/>
          <w14:ligatures w14:val="none"/>
        </w:rPr>
        <w:t>1. STOŽER CIVILNE ZAŠTITE GRADA</w:t>
      </w:r>
    </w:p>
    <w:p w14:paraId="22F784CC" w14:textId="77777777" w:rsidR="008A5C97" w:rsidRPr="0074679F" w:rsidRDefault="008A5C97" w:rsidP="008A5C97">
      <w:pPr>
        <w:jc w:val="both"/>
        <w:rPr>
          <w:rFonts w:ascii="Times New Roman" w:eastAsia="Calibri" w:hAnsi="Times New Roman" w:cs="Times New Roman"/>
          <w:kern w:val="0"/>
          <w14:ligatures w14:val="none"/>
        </w:rPr>
      </w:pPr>
      <w:r w:rsidRPr="0074679F">
        <w:rPr>
          <w:rFonts w:ascii="Times New Roman" w:eastAsia="Calibri" w:hAnsi="Times New Roman" w:cs="Times New Roman"/>
          <w:kern w:val="0"/>
          <w14:ligatures w14:val="none"/>
        </w:rPr>
        <w:t xml:space="preserve">Stožer civilne zaštite Grada Bakra je stručno, operativno i koordinativno tijelo za provođenje mjera i aktivnosti civilne zaštite u velikim nesrećama i katastrofama. Stožer civilne zaštite obavlja zadaće koje se odnose na prikupljanje i obradu informacija ranog upozoravanja o mogućnosti nastanka velike nesreće i katastrofe, razvija plan djelovanja sustava civilne zaštite na svom području, upravlja reagiranjem sustava civilne zaštite, obavlja poslove informiranja javnosti i predlaže donošenje odluke o prestanku provođenja mjera i aktivnosti u sustavu civilne zaštite na području Grada. </w:t>
      </w:r>
    </w:p>
    <w:p w14:paraId="0CAE39D0" w14:textId="77777777" w:rsidR="008A5C97" w:rsidRPr="0074679F" w:rsidRDefault="008A5C97" w:rsidP="008A5C97">
      <w:pPr>
        <w:jc w:val="both"/>
        <w:rPr>
          <w:rFonts w:ascii="Times New Roman" w:eastAsia="Calibri" w:hAnsi="Times New Roman" w:cs="Times New Roman"/>
          <w:kern w:val="0"/>
          <w14:ligatures w14:val="none"/>
        </w:rPr>
      </w:pPr>
      <w:r w:rsidRPr="0074679F">
        <w:rPr>
          <w:rFonts w:ascii="Times New Roman" w:eastAsia="Calibri" w:hAnsi="Times New Roman" w:cs="Times New Roman"/>
          <w:kern w:val="0"/>
          <w14:ligatures w14:val="none"/>
        </w:rPr>
        <w:t xml:space="preserve">Kada se procijeni mogućnost dešavanja ili proglasi  stanje neposredne prijetnje, katastrofe i velike nesreće, gradonačelnik Grada Bakra aktivira Stožer civilne zaštite koji rukovodi i usklađuje aktivnosti operativnih snaga i ukupnih ljudskih i materijalnih resursa zajednice. </w:t>
      </w:r>
    </w:p>
    <w:p w14:paraId="116E3065" w14:textId="4074F041" w:rsidR="00C8101D" w:rsidRPr="0074679F" w:rsidRDefault="00C8101D" w:rsidP="00C8101D">
      <w:pPr>
        <w:pStyle w:val="Bezproreda"/>
        <w:jc w:val="both"/>
        <w:rPr>
          <w:rFonts w:ascii="Times New Roman" w:hAnsi="Times New Roman" w:cs="Times New Roman"/>
          <w:bCs/>
        </w:rPr>
      </w:pPr>
      <w:r w:rsidRPr="0074679F">
        <w:rPr>
          <w:rFonts w:ascii="Times New Roman" w:hAnsi="Times New Roman" w:cs="Times New Roman"/>
          <w:bCs/>
        </w:rPr>
        <w:t>Gradsko vijeće Grada Bakra je</w:t>
      </w:r>
      <w:r w:rsidR="00F2591B">
        <w:rPr>
          <w:rFonts w:ascii="Times New Roman" w:hAnsi="Times New Roman" w:cs="Times New Roman"/>
          <w:bCs/>
        </w:rPr>
        <w:t xml:space="preserve">, na prijedlog Stožera, </w:t>
      </w:r>
      <w:r w:rsidRPr="0074679F">
        <w:rPr>
          <w:rFonts w:ascii="Times New Roman" w:hAnsi="Times New Roman" w:cs="Times New Roman"/>
          <w:bCs/>
        </w:rPr>
        <w:t xml:space="preserve"> na sjednici održanoj 29. ožujka 2021.godine donijelo Odluku o usvajanju sljedeći</w:t>
      </w:r>
      <w:r w:rsidR="003C3E77" w:rsidRPr="0074679F">
        <w:rPr>
          <w:rFonts w:ascii="Times New Roman" w:hAnsi="Times New Roman" w:cs="Times New Roman"/>
          <w:bCs/>
        </w:rPr>
        <w:t>h</w:t>
      </w:r>
      <w:r w:rsidRPr="0074679F">
        <w:rPr>
          <w:rFonts w:ascii="Times New Roman" w:hAnsi="Times New Roman" w:cs="Times New Roman"/>
          <w:bCs/>
        </w:rPr>
        <w:t xml:space="preserve"> dokumenata: </w:t>
      </w:r>
    </w:p>
    <w:p w14:paraId="1DBF240B" w14:textId="4B888C38" w:rsidR="00C8101D" w:rsidRPr="0074679F" w:rsidRDefault="003C3E77" w:rsidP="00C8101D">
      <w:pPr>
        <w:pStyle w:val="Bezproreda"/>
        <w:numPr>
          <w:ilvl w:val="0"/>
          <w:numId w:val="5"/>
        </w:numPr>
        <w:jc w:val="both"/>
        <w:rPr>
          <w:rFonts w:ascii="Times New Roman" w:hAnsi="Times New Roman" w:cs="Times New Roman"/>
          <w:bCs/>
        </w:rPr>
      </w:pPr>
      <w:r w:rsidRPr="0074679F">
        <w:rPr>
          <w:rFonts w:ascii="Times New Roman" w:hAnsi="Times New Roman" w:cs="Times New Roman"/>
          <w:bCs/>
        </w:rPr>
        <w:t>Analiza stanja sustava civilne zaštite na području Grada Bakra za 2019. i 2020. godinu,</w:t>
      </w:r>
    </w:p>
    <w:p w14:paraId="48D67D0F" w14:textId="05E27C28" w:rsidR="00C8101D" w:rsidRPr="0074679F" w:rsidRDefault="003C3E77" w:rsidP="003C3E77">
      <w:pPr>
        <w:pStyle w:val="Bezproreda"/>
        <w:numPr>
          <w:ilvl w:val="0"/>
          <w:numId w:val="5"/>
        </w:numPr>
        <w:jc w:val="both"/>
        <w:rPr>
          <w:rFonts w:ascii="Times New Roman" w:hAnsi="Times New Roman" w:cs="Times New Roman"/>
          <w:bCs/>
        </w:rPr>
      </w:pPr>
      <w:r w:rsidRPr="0074679F">
        <w:rPr>
          <w:rFonts w:ascii="Times New Roman" w:hAnsi="Times New Roman" w:cs="Times New Roman"/>
          <w:bCs/>
        </w:rPr>
        <w:t>Smjernice za organizaciju i razvoj sustava civilne zaštite na području Grada Bakra za razdoblje od 01. siječnja 2021. do 31. prosinca 2024. godine,</w:t>
      </w:r>
    </w:p>
    <w:p w14:paraId="678871BA" w14:textId="22ADC2B8" w:rsidR="00C8101D" w:rsidRPr="0074679F" w:rsidRDefault="003C3E77" w:rsidP="003C3E77">
      <w:pPr>
        <w:pStyle w:val="Bezproreda"/>
        <w:numPr>
          <w:ilvl w:val="0"/>
          <w:numId w:val="5"/>
        </w:numPr>
        <w:jc w:val="both"/>
        <w:rPr>
          <w:rFonts w:ascii="Times New Roman" w:hAnsi="Times New Roman" w:cs="Times New Roman"/>
          <w:bCs/>
        </w:rPr>
      </w:pPr>
      <w:r w:rsidRPr="0074679F">
        <w:rPr>
          <w:rFonts w:ascii="Times New Roman" w:hAnsi="Times New Roman" w:cs="Times New Roman"/>
          <w:bCs/>
        </w:rPr>
        <w:t>Godišnji plan razvoja sustava civilne zaštite na području   Grada Bakra za 2021. godinu.</w:t>
      </w:r>
    </w:p>
    <w:p w14:paraId="7F267E8C" w14:textId="33FE63E7" w:rsidR="003C3E77" w:rsidRPr="0074679F" w:rsidRDefault="003C3E77" w:rsidP="003C3E77">
      <w:pPr>
        <w:pStyle w:val="Bezproreda"/>
        <w:numPr>
          <w:ilvl w:val="0"/>
          <w:numId w:val="5"/>
        </w:numPr>
        <w:jc w:val="both"/>
        <w:rPr>
          <w:rFonts w:ascii="Times New Roman" w:hAnsi="Times New Roman" w:cs="Times New Roman"/>
          <w:bCs/>
        </w:rPr>
      </w:pPr>
      <w:r w:rsidRPr="0074679F">
        <w:rPr>
          <w:rFonts w:ascii="Times New Roman" w:hAnsi="Times New Roman" w:cs="Times New Roman"/>
          <w:bCs/>
        </w:rPr>
        <w:t>Prvu reviziju procjene rizika od velikih nesreća na području Grada Bakra.</w:t>
      </w:r>
    </w:p>
    <w:p w14:paraId="0CFB5885" w14:textId="79614633" w:rsidR="0060736D" w:rsidRPr="0074679F" w:rsidRDefault="0060736D" w:rsidP="008A5C97">
      <w:pPr>
        <w:jc w:val="both"/>
        <w:rPr>
          <w:rFonts w:ascii="Times New Roman" w:eastAsia="Calibri" w:hAnsi="Times New Roman" w:cs="Times New Roman"/>
          <w:kern w:val="0"/>
          <w14:ligatures w14:val="none"/>
        </w:rPr>
      </w:pPr>
      <w:r w:rsidRPr="0074679F">
        <w:rPr>
          <w:rFonts w:ascii="Times New Roman" w:eastAsia="Calibri" w:hAnsi="Times New Roman" w:cs="Times New Roman"/>
          <w:kern w:val="0"/>
          <w14:ligatures w14:val="none"/>
        </w:rPr>
        <w:t>Temeljem članka 24. Zakona o sustavu civilne zaštite i Pravilnika o sastavu stožera, načinu rada te uvjetima za imenovanje načelnika, zamjenika načelnika i članova stožera civilne zaštite („Narodne novine“ br. 126/19 i 17/20.)</w:t>
      </w:r>
      <w:r w:rsidR="004B0537" w:rsidRPr="0074679F">
        <w:rPr>
          <w:rFonts w:ascii="Times New Roman" w:eastAsia="Calibri" w:hAnsi="Times New Roman" w:cs="Times New Roman"/>
          <w:kern w:val="0"/>
          <w14:ligatures w14:val="none"/>
        </w:rPr>
        <w:t xml:space="preserve">, gradonačelnik Grada Bakra je nakon izbora 2021. godine donio Odluku o osnivanju i imenovanju Stožera civilne zaštite Grada Bakra („Službene novine Grada Bakra“ br. 9/21 i 10/21.) </w:t>
      </w:r>
      <w:r w:rsidR="006D4D75" w:rsidRPr="0074679F">
        <w:rPr>
          <w:rFonts w:ascii="Times New Roman" w:eastAsia="Calibri" w:hAnsi="Times New Roman" w:cs="Times New Roman"/>
          <w:kern w:val="0"/>
          <w14:ligatures w14:val="none"/>
        </w:rPr>
        <w:t xml:space="preserve">Stožer ima devet članova i to su </w:t>
      </w:r>
      <w:r w:rsidR="00F2591B">
        <w:rPr>
          <w:rFonts w:ascii="Times New Roman" w:eastAsia="Calibri" w:hAnsi="Times New Roman" w:cs="Times New Roman"/>
          <w:kern w:val="0"/>
          <w14:ligatures w14:val="none"/>
        </w:rPr>
        <w:t>predstavnici</w:t>
      </w:r>
      <w:r w:rsidR="004B0537" w:rsidRPr="0074679F">
        <w:rPr>
          <w:rFonts w:ascii="Times New Roman" w:eastAsia="Calibri" w:hAnsi="Times New Roman" w:cs="Times New Roman"/>
          <w:kern w:val="0"/>
          <w14:ligatures w14:val="none"/>
        </w:rPr>
        <w:t xml:space="preserve"> Grad</w:t>
      </w:r>
      <w:r w:rsidR="006D4D75" w:rsidRPr="0074679F">
        <w:rPr>
          <w:rFonts w:ascii="Times New Roman" w:eastAsia="Calibri" w:hAnsi="Times New Roman" w:cs="Times New Roman"/>
          <w:kern w:val="0"/>
          <w14:ligatures w14:val="none"/>
        </w:rPr>
        <w:t>ske uprave Grada</w:t>
      </w:r>
      <w:r w:rsidR="004B0537" w:rsidRPr="0074679F">
        <w:rPr>
          <w:rFonts w:ascii="Times New Roman" w:eastAsia="Calibri" w:hAnsi="Times New Roman" w:cs="Times New Roman"/>
          <w:kern w:val="0"/>
          <w14:ligatures w14:val="none"/>
        </w:rPr>
        <w:t xml:space="preserve"> Bakra, </w:t>
      </w:r>
      <w:r w:rsidR="006D4D75" w:rsidRPr="0074679F">
        <w:rPr>
          <w:rFonts w:ascii="Times New Roman" w:eastAsia="Calibri" w:hAnsi="Times New Roman" w:cs="Times New Roman"/>
          <w:kern w:val="0"/>
          <w14:ligatures w14:val="none"/>
        </w:rPr>
        <w:t xml:space="preserve">Vatrogasne zajednice Grada Bakra, </w:t>
      </w:r>
      <w:r w:rsidR="004B0537" w:rsidRPr="0074679F">
        <w:rPr>
          <w:rFonts w:ascii="Times New Roman" w:eastAsia="Calibri" w:hAnsi="Times New Roman" w:cs="Times New Roman"/>
          <w:kern w:val="0"/>
          <w14:ligatures w14:val="none"/>
        </w:rPr>
        <w:t>Gradskog komunalnog društva Dobra, T</w:t>
      </w:r>
      <w:r w:rsidR="006D4D75" w:rsidRPr="0074679F">
        <w:rPr>
          <w:rFonts w:ascii="Times New Roman" w:eastAsia="Calibri" w:hAnsi="Times New Roman" w:cs="Times New Roman"/>
          <w:kern w:val="0"/>
          <w14:ligatures w14:val="none"/>
        </w:rPr>
        <w:t xml:space="preserve">rgovačkog </w:t>
      </w:r>
      <w:r w:rsidR="004B0537" w:rsidRPr="0074679F">
        <w:rPr>
          <w:rFonts w:ascii="Times New Roman" w:eastAsia="Calibri" w:hAnsi="Times New Roman" w:cs="Times New Roman"/>
          <w:kern w:val="0"/>
          <w14:ligatures w14:val="none"/>
        </w:rPr>
        <w:t>d</w:t>
      </w:r>
      <w:r w:rsidR="006D4D75" w:rsidRPr="0074679F">
        <w:rPr>
          <w:rFonts w:ascii="Times New Roman" w:eastAsia="Calibri" w:hAnsi="Times New Roman" w:cs="Times New Roman"/>
          <w:kern w:val="0"/>
          <w14:ligatures w14:val="none"/>
        </w:rPr>
        <w:t>ruštva</w:t>
      </w:r>
      <w:r w:rsidR="004B0537" w:rsidRPr="0074679F">
        <w:rPr>
          <w:rFonts w:ascii="Times New Roman" w:eastAsia="Calibri" w:hAnsi="Times New Roman" w:cs="Times New Roman"/>
          <w:kern w:val="0"/>
          <w14:ligatures w14:val="none"/>
        </w:rPr>
        <w:t xml:space="preserve"> Industrijsk</w:t>
      </w:r>
      <w:r w:rsidR="006D4D75" w:rsidRPr="0074679F">
        <w:rPr>
          <w:rFonts w:ascii="Times New Roman" w:eastAsia="Calibri" w:hAnsi="Times New Roman" w:cs="Times New Roman"/>
          <w:kern w:val="0"/>
          <w14:ligatures w14:val="none"/>
        </w:rPr>
        <w:t>a</w:t>
      </w:r>
      <w:r w:rsidR="004B0537" w:rsidRPr="0074679F">
        <w:rPr>
          <w:rFonts w:ascii="Times New Roman" w:eastAsia="Calibri" w:hAnsi="Times New Roman" w:cs="Times New Roman"/>
          <w:kern w:val="0"/>
          <w14:ligatures w14:val="none"/>
        </w:rPr>
        <w:t xml:space="preserve"> zon</w:t>
      </w:r>
      <w:r w:rsidR="006D4D75" w:rsidRPr="0074679F">
        <w:rPr>
          <w:rFonts w:ascii="Times New Roman" w:eastAsia="Calibri" w:hAnsi="Times New Roman" w:cs="Times New Roman"/>
          <w:kern w:val="0"/>
          <w14:ligatures w14:val="none"/>
        </w:rPr>
        <w:t xml:space="preserve">a, </w:t>
      </w:r>
      <w:r w:rsidR="004B0537" w:rsidRPr="0074679F">
        <w:rPr>
          <w:rFonts w:ascii="Times New Roman" w:eastAsia="Calibri" w:hAnsi="Times New Roman" w:cs="Times New Roman"/>
          <w:kern w:val="0"/>
          <w14:ligatures w14:val="none"/>
        </w:rPr>
        <w:t xml:space="preserve"> </w:t>
      </w:r>
      <w:r w:rsidR="006D4D75" w:rsidRPr="0074679F">
        <w:rPr>
          <w:rFonts w:ascii="Times New Roman" w:eastAsia="Calibri" w:hAnsi="Times New Roman" w:cs="Times New Roman"/>
          <w:kern w:val="0"/>
          <w14:ligatures w14:val="none"/>
        </w:rPr>
        <w:t xml:space="preserve">Ravnateljstva civilne zaštite, Doma zdravlja PGŽ, Druge policijske postaje Rijeka te Gradskog društva crvenog križa. </w:t>
      </w:r>
    </w:p>
    <w:p w14:paraId="1AE0BF52" w14:textId="26EDE14E" w:rsidR="008A5C97" w:rsidRPr="0074679F" w:rsidRDefault="00B57E10" w:rsidP="008A5C97">
      <w:pPr>
        <w:jc w:val="both"/>
        <w:rPr>
          <w:rFonts w:ascii="Times New Roman" w:eastAsia="Calibri" w:hAnsi="Times New Roman" w:cs="Times New Roman"/>
          <w:kern w:val="0"/>
          <w14:ligatures w14:val="none"/>
        </w:rPr>
      </w:pPr>
      <w:r w:rsidRPr="0074679F">
        <w:rPr>
          <w:rFonts w:ascii="Times New Roman" w:eastAsia="Calibri" w:hAnsi="Times New Roman" w:cs="Times New Roman"/>
          <w:kern w:val="0"/>
          <w14:ligatures w14:val="none"/>
        </w:rPr>
        <w:t xml:space="preserve">Dana 16. </w:t>
      </w:r>
      <w:r w:rsidR="006D4D75" w:rsidRPr="0074679F">
        <w:rPr>
          <w:rFonts w:ascii="Times New Roman" w:eastAsia="Calibri" w:hAnsi="Times New Roman" w:cs="Times New Roman"/>
          <w:kern w:val="0"/>
          <w14:ligatures w14:val="none"/>
        </w:rPr>
        <w:t>veljač</w:t>
      </w:r>
      <w:r w:rsidRPr="0074679F">
        <w:rPr>
          <w:rFonts w:ascii="Times New Roman" w:eastAsia="Calibri" w:hAnsi="Times New Roman" w:cs="Times New Roman"/>
          <w:kern w:val="0"/>
          <w14:ligatures w14:val="none"/>
        </w:rPr>
        <w:t>e</w:t>
      </w:r>
      <w:r w:rsidR="006D4D75" w:rsidRPr="0074679F">
        <w:rPr>
          <w:rFonts w:ascii="Times New Roman" w:eastAsia="Calibri" w:hAnsi="Times New Roman" w:cs="Times New Roman"/>
          <w:kern w:val="0"/>
          <w14:ligatures w14:val="none"/>
        </w:rPr>
        <w:t xml:space="preserve"> 2022. godine </w:t>
      </w:r>
      <w:r w:rsidRPr="0074679F">
        <w:rPr>
          <w:rFonts w:ascii="Times New Roman" w:eastAsia="Calibri" w:hAnsi="Times New Roman" w:cs="Times New Roman"/>
          <w:kern w:val="0"/>
          <w14:ligatures w14:val="none"/>
        </w:rPr>
        <w:t xml:space="preserve">Ravnateljstvo civilne zaštite Ministarstva unutarnjih poslova organiziralo je osposobljavanje za </w:t>
      </w:r>
      <w:r w:rsidR="00F0466A" w:rsidRPr="0074679F">
        <w:rPr>
          <w:rFonts w:ascii="Times New Roman" w:eastAsia="Calibri" w:hAnsi="Times New Roman" w:cs="Times New Roman"/>
          <w:kern w:val="0"/>
          <w14:ligatures w14:val="none"/>
        </w:rPr>
        <w:t xml:space="preserve"> novoimenovane </w:t>
      </w:r>
      <w:r w:rsidRPr="0074679F">
        <w:rPr>
          <w:rFonts w:ascii="Times New Roman" w:eastAsia="Calibri" w:hAnsi="Times New Roman" w:cs="Times New Roman"/>
          <w:kern w:val="0"/>
          <w14:ligatures w14:val="none"/>
        </w:rPr>
        <w:t xml:space="preserve">članove stožera tako da su </w:t>
      </w:r>
      <w:r w:rsidR="00F2591B">
        <w:rPr>
          <w:rFonts w:ascii="Times New Roman" w:eastAsia="Calibri" w:hAnsi="Times New Roman" w:cs="Times New Roman"/>
          <w:kern w:val="0"/>
          <w14:ligatures w14:val="none"/>
        </w:rPr>
        <w:t xml:space="preserve">i </w:t>
      </w:r>
      <w:r w:rsidRPr="0074679F">
        <w:rPr>
          <w:rFonts w:ascii="Times New Roman" w:eastAsia="Calibri" w:hAnsi="Times New Roman" w:cs="Times New Roman"/>
          <w:kern w:val="0"/>
          <w14:ligatures w14:val="none"/>
        </w:rPr>
        <w:t>g</w:t>
      </w:r>
      <w:r w:rsidR="008A5C97" w:rsidRPr="0074679F">
        <w:rPr>
          <w:rFonts w:ascii="Times New Roman" w:eastAsia="Calibri" w:hAnsi="Times New Roman" w:cs="Times New Roman"/>
          <w:kern w:val="0"/>
          <w14:ligatures w14:val="none"/>
        </w:rPr>
        <w:t xml:space="preserve">radonačelnik i </w:t>
      </w:r>
      <w:r w:rsidR="006D4D75" w:rsidRPr="0074679F">
        <w:rPr>
          <w:rFonts w:ascii="Times New Roman" w:eastAsia="Calibri" w:hAnsi="Times New Roman" w:cs="Times New Roman"/>
          <w:kern w:val="0"/>
          <w14:ligatures w14:val="none"/>
        </w:rPr>
        <w:t>svi</w:t>
      </w:r>
      <w:r w:rsidR="008A5C97" w:rsidRPr="0074679F">
        <w:rPr>
          <w:rFonts w:ascii="Times New Roman" w:eastAsia="Calibri" w:hAnsi="Times New Roman" w:cs="Times New Roman"/>
          <w:kern w:val="0"/>
          <w14:ligatures w14:val="none"/>
        </w:rPr>
        <w:t xml:space="preserve"> članov</w:t>
      </w:r>
      <w:r w:rsidR="006D4D75" w:rsidRPr="0074679F">
        <w:rPr>
          <w:rFonts w:ascii="Times New Roman" w:eastAsia="Calibri" w:hAnsi="Times New Roman" w:cs="Times New Roman"/>
          <w:kern w:val="0"/>
          <w14:ligatures w14:val="none"/>
        </w:rPr>
        <w:t>i</w:t>
      </w:r>
      <w:r w:rsidR="008A5C97" w:rsidRPr="0074679F">
        <w:rPr>
          <w:rFonts w:ascii="Times New Roman" w:eastAsia="Calibri" w:hAnsi="Times New Roman" w:cs="Times New Roman"/>
          <w:kern w:val="0"/>
          <w14:ligatures w14:val="none"/>
        </w:rPr>
        <w:t xml:space="preserve">  prošli  obuku i educirani  iz područja civilne zaštite</w:t>
      </w:r>
      <w:r w:rsidR="006D4D75" w:rsidRPr="0074679F">
        <w:rPr>
          <w:rFonts w:ascii="Times New Roman" w:eastAsia="Calibri" w:hAnsi="Times New Roman" w:cs="Times New Roman"/>
          <w:kern w:val="0"/>
          <w14:ligatures w14:val="none"/>
        </w:rPr>
        <w:t xml:space="preserve">. </w:t>
      </w:r>
      <w:r w:rsidR="008A5C97" w:rsidRPr="0074679F">
        <w:rPr>
          <w:rFonts w:ascii="Times New Roman" w:eastAsia="Calibri" w:hAnsi="Times New Roman" w:cs="Times New Roman"/>
          <w:kern w:val="0"/>
          <w14:ligatures w14:val="none"/>
        </w:rPr>
        <w:t xml:space="preserve"> </w:t>
      </w:r>
    </w:p>
    <w:p w14:paraId="60703D27" w14:textId="5277FFBA" w:rsidR="008A5C97" w:rsidRDefault="008A5C97" w:rsidP="008A5C97">
      <w:pPr>
        <w:jc w:val="both"/>
        <w:rPr>
          <w:rFonts w:ascii="Times New Roman" w:eastAsia="Calibri" w:hAnsi="Times New Roman" w:cs="Times New Roman"/>
          <w:kern w:val="0"/>
          <w14:ligatures w14:val="none"/>
        </w:rPr>
      </w:pPr>
      <w:r w:rsidRPr="0074679F">
        <w:rPr>
          <w:rFonts w:ascii="Times New Roman" w:eastAsia="Calibri" w:hAnsi="Times New Roman" w:cs="Times New Roman"/>
          <w:kern w:val="0"/>
          <w14:ligatures w14:val="none"/>
        </w:rPr>
        <w:t>U 202</w:t>
      </w:r>
      <w:r w:rsidR="0010756E" w:rsidRPr="0074679F">
        <w:rPr>
          <w:rFonts w:ascii="Times New Roman" w:eastAsia="Calibri" w:hAnsi="Times New Roman" w:cs="Times New Roman"/>
          <w:kern w:val="0"/>
          <w14:ligatures w14:val="none"/>
        </w:rPr>
        <w:t>1</w:t>
      </w:r>
      <w:r w:rsidRPr="0074679F">
        <w:rPr>
          <w:rFonts w:ascii="Times New Roman" w:eastAsia="Calibri" w:hAnsi="Times New Roman" w:cs="Times New Roman"/>
          <w:kern w:val="0"/>
          <w14:ligatures w14:val="none"/>
        </w:rPr>
        <w:t>.</w:t>
      </w:r>
      <w:r w:rsidR="0010756E" w:rsidRPr="0074679F">
        <w:rPr>
          <w:rFonts w:ascii="Times New Roman" w:eastAsia="Calibri" w:hAnsi="Times New Roman" w:cs="Times New Roman"/>
          <w:kern w:val="0"/>
          <w14:ligatures w14:val="none"/>
        </w:rPr>
        <w:t xml:space="preserve"> i 2022. godini </w:t>
      </w:r>
      <w:r w:rsidR="00F2591B">
        <w:rPr>
          <w:rFonts w:ascii="Times New Roman" w:eastAsia="Calibri" w:hAnsi="Times New Roman" w:cs="Times New Roman"/>
          <w:kern w:val="0"/>
          <w14:ligatures w14:val="none"/>
        </w:rPr>
        <w:t xml:space="preserve">članovi </w:t>
      </w:r>
      <w:r w:rsidR="0010756E" w:rsidRPr="0074679F">
        <w:rPr>
          <w:rFonts w:ascii="Times New Roman" w:eastAsia="Calibri" w:hAnsi="Times New Roman" w:cs="Times New Roman"/>
          <w:kern w:val="0"/>
          <w14:ligatures w14:val="none"/>
        </w:rPr>
        <w:t>Stožer</w:t>
      </w:r>
      <w:r w:rsidR="00F2591B">
        <w:rPr>
          <w:rFonts w:ascii="Times New Roman" w:eastAsia="Calibri" w:hAnsi="Times New Roman" w:cs="Times New Roman"/>
          <w:kern w:val="0"/>
          <w14:ligatures w14:val="none"/>
        </w:rPr>
        <w:t>a</w:t>
      </w:r>
      <w:r w:rsidR="0010756E" w:rsidRPr="0074679F">
        <w:rPr>
          <w:rFonts w:ascii="Times New Roman" w:eastAsia="Calibri" w:hAnsi="Times New Roman" w:cs="Times New Roman"/>
          <w:kern w:val="0"/>
          <w14:ligatures w14:val="none"/>
        </w:rPr>
        <w:t xml:space="preserve"> CZ Grada Bakra nastavi</w:t>
      </w:r>
      <w:r w:rsidR="00F2591B">
        <w:rPr>
          <w:rFonts w:ascii="Times New Roman" w:eastAsia="Calibri" w:hAnsi="Times New Roman" w:cs="Times New Roman"/>
          <w:kern w:val="0"/>
          <w14:ligatures w14:val="none"/>
        </w:rPr>
        <w:t>li su s provođenjem zaštitnim mjera vezano za</w:t>
      </w:r>
      <w:r w:rsidRPr="0074679F">
        <w:rPr>
          <w:rFonts w:ascii="Times New Roman" w:eastAsia="Calibri" w:hAnsi="Times New Roman" w:cs="Times New Roman"/>
          <w:kern w:val="0"/>
          <w14:ligatures w14:val="none"/>
        </w:rPr>
        <w:t xml:space="preserve"> pandemij</w:t>
      </w:r>
      <w:r w:rsidR="00F2591B">
        <w:rPr>
          <w:rFonts w:ascii="Times New Roman" w:eastAsia="Calibri" w:hAnsi="Times New Roman" w:cs="Times New Roman"/>
          <w:kern w:val="0"/>
          <w14:ligatures w14:val="none"/>
        </w:rPr>
        <w:t>u</w:t>
      </w:r>
      <w:r w:rsidRPr="0074679F">
        <w:rPr>
          <w:rFonts w:ascii="Times New Roman" w:eastAsia="Calibri" w:hAnsi="Times New Roman" w:cs="Times New Roman"/>
          <w:kern w:val="0"/>
          <w14:ligatures w14:val="none"/>
        </w:rPr>
        <w:t xml:space="preserve"> SARS-CoV-2  prema Odlukama Stožera CZ Primorsko-goranske županije i Stožera CZ Republike Hrvatske uz pomoć Vatrogasne zajednice Grada Bakra</w:t>
      </w:r>
      <w:r w:rsidR="0010756E" w:rsidRPr="0074679F">
        <w:rPr>
          <w:rFonts w:ascii="Times New Roman" w:eastAsia="Calibri" w:hAnsi="Times New Roman" w:cs="Times New Roman"/>
          <w:kern w:val="0"/>
          <w14:ligatures w14:val="none"/>
        </w:rPr>
        <w:t>.</w:t>
      </w:r>
    </w:p>
    <w:p w14:paraId="0080C15C" w14:textId="1937F0E1" w:rsidR="001C785E" w:rsidRDefault="001C785E" w:rsidP="008A5C97">
      <w:pPr>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Provodile su se kontrole obaveznog testiranja službenika, izdavale suglasnosti za javna okupljanja, suglasnosti za održavanje nastave po različitim modelima u </w:t>
      </w:r>
      <w:r w:rsidR="00F2591B">
        <w:rPr>
          <w:rFonts w:ascii="Times New Roman" w:eastAsia="Calibri" w:hAnsi="Times New Roman" w:cs="Times New Roman"/>
          <w:kern w:val="0"/>
          <w14:ligatures w14:val="none"/>
        </w:rPr>
        <w:t xml:space="preserve">osnovnim </w:t>
      </w:r>
      <w:r>
        <w:rPr>
          <w:rFonts w:ascii="Times New Roman" w:eastAsia="Calibri" w:hAnsi="Times New Roman" w:cs="Times New Roman"/>
          <w:kern w:val="0"/>
          <w14:ligatures w14:val="none"/>
        </w:rPr>
        <w:t xml:space="preserve">školama </w:t>
      </w:r>
      <w:r w:rsidR="00F2591B">
        <w:rPr>
          <w:rFonts w:ascii="Times New Roman" w:eastAsia="Calibri" w:hAnsi="Times New Roman" w:cs="Times New Roman"/>
          <w:kern w:val="0"/>
          <w14:ligatures w14:val="none"/>
        </w:rPr>
        <w:t xml:space="preserve">i srednjoj Pomorskoj školi </w:t>
      </w:r>
      <w:r>
        <w:rPr>
          <w:rFonts w:ascii="Times New Roman" w:eastAsia="Calibri" w:hAnsi="Times New Roman" w:cs="Times New Roman"/>
          <w:kern w:val="0"/>
          <w14:ligatures w14:val="none"/>
        </w:rPr>
        <w:t>(nastava na  daljinu).</w:t>
      </w:r>
    </w:p>
    <w:p w14:paraId="3290BF64" w14:textId="085C99BE" w:rsidR="001C785E" w:rsidRPr="0074679F" w:rsidRDefault="00DE6318" w:rsidP="008A5C97">
      <w:pPr>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Posljedice </w:t>
      </w:r>
      <w:r w:rsidR="001C785E">
        <w:rPr>
          <w:rFonts w:ascii="Times New Roman" w:eastAsia="Calibri" w:hAnsi="Times New Roman" w:cs="Times New Roman"/>
          <w:kern w:val="0"/>
          <w14:ligatures w14:val="none"/>
        </w:rPr>
        <w:t>potres</w:t>
      </w:r>
      <w:r>
        <w:rPr>
          <w:rFonts w:ascii="Times New Roman" w:eastAsia="Calibri" w:hAnsi="Times New Roman" w:cs="Times New Roman"/>
          <w:kern w:val="0"/>
          <w14:ligatures w14:val="none"/>
        </w:rPr>
        <w:t>a</w:t>
      </w:r>
      <w:r w:rsidR="001C785E">
        <w:rPr>
          <w:rFonts w:ascii="Times New Roman" w:eastAsia="Calibri" w:hAnsi="Times New Roman" w:cs="Times New Roman"/>
          <w:kern w:val="0"/>
          <w14:ligatures w14:val="none"/>
        </w:rPr>
        <w:t xml:space="preserve"> koji </w:t>
      </w:r>
      <w:r>
        <w:rPr>
          <w:rFonts w:ascii="Times New Roman" w:eastAsia="Calibri" w:hAnsi="Times New Roman" w:cs="Times New Roman"/>
          <w:kern w:val="0"/>
          <w14:ligatures w14:val="none"/>
        </w:rPr>
        <w:t xml:space="preserve">su se </w:t>
      </w:r>
      <w:r w:rsidR="001C785E">
        <w:rPr>
          <w:rFonts w:ascii="Times New Roman" w:eastAsia="Calibri" w:hAnsi="Times New Roman" w:cs="Times New Roman"/>
          <w:kern w:val="0"/>
          <w14:ligatures w14:val="none"/>
        </w:rPr>
        <w:t>tijekom 202</w:t>
      </w:r>
      <w:r>
        <w:rPr>
          <w:rFonts w:ascii="Times New Roman" w:eastAsia="Calibri" w:hAnsi="Times New Roman" w:cs="Times New Roman"/>
          <w:kern w:val="0"/>
          <w14:ligatures w14:val="none"/>
        </w:rPr>
        <w:t>0</w:t>
      </w:r>
      <w:r w:rsidR="001C785E">
        <w:rPr>
          <w:rFonts w:ascii="Times New Roman" w:eastAsia="Calibri" w:hAnsi="Times New Roman" w:cs="Times New Roman"/>
          <w:kern w:val="0"/>
          <w14:ligatures w14:val="none"/>
        </w:rPr>
        <w:t>. godine</w:t>
      </w:r>
      <w:r>
        <w:rPr>
          <w:rFonts w:ascii="Times New Roman" w:eastAsia="Calibri" w:hAnsi="Times New Roman" w:cs="Times New Roman"/>
          <w:kern w:val="0"/>
          <w14:ligatures w14:val="none"/>
        </w:rPr>
        <w:t xml:space="preserve"> dogodili u RH (Sisačko-</w:t>
      </w:r>
      <w:proofErr w:type="spellStart"/>
      <w:r>
        <w:rPr>
          <w:rFonts w:ascii="Times New Roman" w:eastAsia="Calibri" w:hAnsi="Times New Roman" w:cs="Times New Roman"/>
          <w:kern w:val="0"/>
          <w14:ligatures w14:val="none"/>
        </w:rPr>
        <w:t>moslovačka</w:t>
      </w:r>
      <w:proofErr w:type="spellEnd"/>
      <w:r>
        <w:rPr>
          <w:rFonts w:ascii="Times New Roman" w:eastAsia="Calibri" w:hAnsi="Times New Roman" w:cs="Times New Roman"/>
          <w:kern w:val="0"/>
          <w14:ligatures w14:val="none"/>
        </w:rPr>
        <w:t>, Zagrebačka i Karlovačka županija)  dugotrajno se rješavaju i radi nedostatka stručnih osoba</w:t>
      </w:r>
      <w:r w:rsidR="00EE62A5">
        <w:rPr>
          <w:rFonts w:ascii="Times New Roman" w:eastAsia="Calibri" w:hAnsi="Times New Roman" w:cs="Times New Roman"/>
          <w:kern w:val="0"/>
          <w14:ligatures w14:val="none"/>
        </w:rPr>
        <w:t xml:space="preserve">. </w:t>
      </w:r>
      <w:r>
        <w:rPr>
          <w:rFonts w:ascii="Times New Roman" w:eastAsia="Calibri" w:hAnsi="Times New Roman" w:cs="Times New Roman"/>
          <w:kern w:val="0"/>
          <w14:ligatures w14:val="none"/>
        </w:rPr>
        <w:t>Stoga je  Stožer civilne zaštite Grada Bakra</w:t>
      </w:r>
      <w:r w:rsidR="00F2591B">
        <w:rPr>
          <w:rFonts w:ascii="Times New Roman" w:eastAsia="Calibri" w:hAnsi="Times New Roman" w:cs="Times New Roman"/>
          <w:kern w:val="0"/>
          <w14:ligatures w14:val="none"/>
        </w:rPr>
        <w:t>,</w:t>
      </w:r>
      <w:r>
        <w:rPr>
          <w:rFonts w:ascii="Times New Roman" w:eastAsia="Calibri" w:hAnsi="Times New Roman" w:cs="Times New Roman"/>
          <w:kern w:val="0"/>
          <w14:ligatures w14:val="none"/>
        </w:rPr>
        <w:t xml:space="preserve"> </w:t>
      </w:r>
      <w:r w:rsidR="00EE62A5">
        <w:rPr>
          <w:rFonts w:ascii="Times New Roman" w:eastAsia="Calibri" w:hAnsi="Times New Roman" w:cs="Times New Roman"/>
          <w:kern w:val="0"/>
          <w14:ligatures w14:val="none"/>
        </w:rPr>
        <w:t>u veljači 2021. godine</w:t>
      </w:r>
      <w:r w:rsidR="00F2591B">
        <w:rPr>
          <w:rFonts w:ascii="Times New Roman" w:eastAsia="Calibri" w:hAnsi="Times New Roman" w:cs="Times New Roman"/>
          <w:kern w:val="0"/>
          <w14:ligatures w14:val="none"/>
        </w:rPr>
        <w:t>,</w:t>
      </w:r>
      <w:r w:rsidR="00EE62A5">
        <w:rPr>
          <w:rFonts w:ascii="Times New Roman" w:eastAsia="Calibri" w:hAnsi="Times New Roman" w:cs="Times New Roman"/>
          <w:kern w:val="0"/>
          <w14:ligatures w14:val="none"/>
        </w:rPr>
        <w:t xml:space="preserve"> za pregled građevina </w:t>
      </w:r>
      <w:r>
        <w:rPr>
          <w:rFonts w:ascii="Times New Roman" w:eastAsia="Calibri" w:hAnsi="Times New Roman" w:cs="Times New Roman"/>
          <w:kern w:val="0"/>
          <w14:ligatures w14:val="none"/>
        </w:rPr>
        <w:t xml:space="preserve">ponudio </w:t>
      </w:r>
      <w:r w:rsidR="00EE62A5">
        <w:rPr>
          <w:rFonts w:ascii="Times New Roman" w:eastAsia="Calibri" w:hAnsi="Times New Roman" w:cs="Times New Roman"/>
          <w:kern w:val="0"/>
          <w14:ligatures w14:val="none"/>
        </w:rPr>
        <w:t xml:space="preserve">pomoć svojih </w:t>
      </w:r>
      <w:r>
        <w:rPr>
          <w:rFonts w:ascii="Times New Roman" w:eastAsia="Calibri" w:hAnsi="Times New Roman" w:cs="Times New Roman"/>
          <w:kern w:val="0"/>
          <w14:ligatures w14:val="none"/>
        </w:rPr>
        <w:t>stručn</w:t>
      </w:r>
      <w:r w:rsidR="00EE62A5">
        <w:rPr>
          <w:rFonts w:ascii="Times New Roman" w:eastAsia="Calibri" w:hAnsi="Times New Roman" w:cs="Times New Roman"/>
          <w:kern w:val="0"/>
          <w14:ligatures w14:val="none"/>
        </w:rPr>
        <w:t>ih  zaposlenika odgovarajuće struke.</w:t>
      </w:r>
      <w:r>
        <w:rPr>
          <w:rFonts w:ascii="Times New Roman" w:eastAsia="Calibri" w:hAnsi="Times New Roman" w:cs="Times New Roman"/>
          <w:kern w:val="0"/>
          <w14:ligatures w14:val="none"/>
        </w:rPr>
        <w:t xml:space="preserve"> </w:t>
      </w:r>
      <w:r w:rsidR="001C785E">
        <w:rPr>
          <w:rFonts w:ascii="Times New Roman" w:eastAsia="Calibri" w:hAnsi="Times New Roman" w:cs="Times New Roman"/>
          <w:kern w:val="0"/>
          <w14:ligatures w14:val="none"/>
        </w:rPr>
        <w:t xml:space="preserve">  </w:t>
      </w:r>
    </w:p>
    <w:p w14:paraId="10E505D1" w14:textId="46579C89" w:rsidR="0010756E" w:rsidRPr="00E476F0" w:rsidRDefault="0010756E" w:rsidP="00726CD5">
      <w:pPr>
        <w:spacing w:after="0" w:line="240" w:lineRule="auto"/>
        <w:jc w:val="both"/>
        <w:rPr>
          <w:rFonts w:ascii="Times New Roman" w:eastAsia="Calibri" w:hAnsi="Times New Roman" w:cs="Arial"/>
          <w:kern w:val="0"/>
          <w14:ligatures w14:val="none"/>
        </w:rPr>
      </w:pPr>
      <w:r w:rsidRPr="00E476F0">
        <w:rPr>
          <w:rFonts w:ascii="Times New Roman" w:eastAsia="Calibri" w:hAnsi="Times New Roman" w:cs="Arial"/>
          <w:kern w:val="0"/>
          <w14:ligatures w14:val="none"/>
        </w:rPr>
        <w:t>Odluk</w:t>
      </w:r>
      <w:r w:rsidR="00E476F0">
        <w:rPr>
          <w:rFonts w:ascii="Times New Roman" w:eastAsia="Calibri" w:hAnsi="Times New Roman" w:cs="Arial"/>
          <w:kern w:val="0"/>
          <w14:ligatures w14:val="none"/>
        </w:rPr>
        <w:t xml:space="preserve">om </w:t>
      </w:r>
      <w:r w:rsidRPr="00E476F0">
        <w:rPr>
          <w:rFonts w:ascii="Times New Roman" w:eastAsia="Calibri" w:hAnsi="Times New Roman" w:cs="Arial"/>
          <w:kern w:val="0"/>
          <w14:ligatures w14:val="none"/>
        </w:rPr>
        <w:t xml:space="preserve"> o </w:t>
      </w:r>
      <w:r w:rsidR="00E476F0">
        <w:rPr>
          <w:rFonts w:ascii="Times New Roman" w:eastAsia="Calibri" w:hAnsi="Times New Roman" w:cs="Arial"/>
          <w:kern w:val="0"/>
          <w14:ligatures w14:val="none"/>
        </w:rPr>
        <w:t xml:space="preserve">nužnim epidemiološkim mjerama kojima su se ograničavala okupljanja i uvodile druge nužne epidemiološke mjere i preporuke radi sprječavanja prijenosa bolesti COVID-19 putem okupljanja bio  je </w:t>
      </w:r>
      <w:r w:rsidR="00E476F0">
        <w:rPr>
          <w:rFonts w:ascii="Times New Roman" w:eastAsia="Calibri" w:hAnsi="Times New Roman" w:cs="Arial"/>
          <w:kern w:val="0"/>
          <w14:ligatures w14:val="none"/>
        </w:rPr>
        <w:lastRenderedPageBreak/>
        <w:t xml:space="preserve">ograničen rad ugostiteljskih objekata na način da su hranu, piće, napitke i slastice mogli usluživati samo na otvorenim terasama, odnosno drugim otvorenim prostorima za usluživanje. Na prijedlog Stožera CZ Grada Bakra Gradonačelnik je 22. ožujka 2021. godine donio odluku kojom </w:t>
      </w:r>
      <w:r w:rsidR="00BB340E">
        <w:rPr>
          <w:rFonts w:ascii="Times New Roman" w:eastAsia="Calibri" w:hAnsi="Times New Roman" w:cs="Arial"/>
          <w:kern w:val="0"/>
          <w14:ligatures w14:val="none"/>
        </w:rPr>
        <w:t>se svim zakupcima zemljišta u vlasništvu gr</w:t>
      </w:r>
      <w:r w:rsidR="00F2591B">
        <w:rPr>
          <w:rFonts w:ascii="Times New Roman" w:eastAsia="Calibri" w:hAnsi="Times New Roman" w:cs="Arial"/>
          <w:kern w:val="0"/>
          <w14:ligatures w14:val="none"/>
        </w:rPr>
        <w:t>a</w:t>
      </w:r>
      <w:r w:rsidR="00BB340E">
        <w:rPr>
          <w:rFonts w:ascii="Times New Roman" w:eastAsia="Calibri" w:hAnsi="Times New Roman" w:cs="Arial"/>
          <w:kern w:val="0"/>
          <w14:ligatures w14:val="none"/>
        </w:rPr>
        <w:t xml:space="preserve">da dozvoljava korištenje 50 </w:t>
      </w:r>
      <w:r w:rsidR="00F2591B">
        <w:rPr>
          <w:rFonts w:ascii="Times New Roman" w:eastAsia="Calibri" w:hAnsi="Times New Roman" w:cs="Arial"/>
          <w:kern w:val="0"/>
          <w14:ligatures w14:val="none"/>
        </w:rPr>
        <w:t>posto</w:t>
      </w:r>
      <w:r w:rsidR="00BB340E">
        <w:rPr>
          <w:rFonts w:ascii="Times New Roman" w:eastAsia="Calibri" w:hAnsi="Times New Roman" w:cs="Arial"/>
          <w:kern w:val="0"/>
          <w14:ligatures w14:val="none"/>
        </w:rPr>
        <w:t xml:space="preserve"> veće površine. Isto tako</w:t>
      </w:r>
      <w:r w:rsidR="00F2591B">
        <w:rPr>
          <w:rFonts w:ascii="Times New Roman" w:eastAsia="Calibri" w:hAnsi="Times New Roman" w:cs="Arial"/>
          <w:kern w:val="0"/>
          <w14:ligatures w14:val="none"/>
        </w:rPr>
        <w:t xml:space="preserve">, </w:t>
      </w:r>
      <w:r w:rsidR="00BB340E">
        <w:rPr>
          <w:rFonts w:ascii="Times New Roman" w:eastAsia="Calibri" w:hAnsi="Times New Roman" w:cs="Arial"/>
          <w:kern w:val="0"/>
          <w14:ligatures w14:val="none"/>
        </w:rPr>
        <w:t xml:space="preserve"> korisnici su bili oslobođeni plaćanja zakupa i koncesijske naknade  za korištenje terasa. Od 01. rujna 2021. godine kada su prestala ograničenja</w:t>
      </w:r>
      <w:r w:rsidR="00F2591B">
        <w:rPr>
          <w:rFonts w:ascii="Times New Roman" w:eastAsia="Calibri" w:hAnsi="Times New Roman" w:cs="Arial"/>
          <w:kern w:val="0"/>
          <w14:ligatures w14:val="none"/>
        </w:rPr>
        <w:t xml:space="preserve"> korištenja zatvorenog prostora ugostiteljskih objekata</w:t>
      </w:r>
      <w:r w:rsidR="00BB340E">
        <w:rPr>
          <w:rFonts w:ascii="Times New Roman" w:eastAsia="Calibri" w:hAnsi="Times New Roman" w:cs="Arial"/>
          <w:kern w:val="0"/>
          <w14:ligatures w14:val="none"/>
        </w:rPr>
        <w:t>, ukinuto je besplatno korištenje</w:t>
      </w:r>
      <w:r w:rsidR="00765971">
        <w:rPr>
          <w:rFonts w:ascii="Times New Roman" w:eastAsia="Calibri" w:hAnsi="Times New Roman" w:cs="Arial"/>
          <w:kern w:val="0"/>
          <w14:ligatures w14:val="none"/>
        </w:rPr>
        <w:t xml:space="preserve"> zakupa za terase</w:t>
      </w:r>
      <w:r w:rsidR="00BB340E">
        <w:rPr>
          <w:rFonts w:ascii="Times New Roman" w:eastAsia="Calibri" w:hAnsi="Times New Roman" w:cs="Arial"/>
          <w:kern w:val="0"/>
          <w14:ligatures w14:val="none"/>
        </w:rPr>
        <w:t xml:space="preserve">, a odluka </w:t>
      </w:r>
      <w:r w:rsidR="003B2ED5">
        <w:rPr>
          <w:rFonts w:ascii="Times New Roman" w:eastAsia="Calibri" w:hAnsi="Times New Roman" w:cs="Arial"/>
          <w:kern w:val="0"/>
          <w14:ligatures w14:val="none"/>
        </w:rPr>
        <w:t>se prestala primjenjivati 09. travnja 2022. godine kada je Stožer civilne zaštite Republike Hrvatske ukinuo mjere ograničenja okupljanja</w:t>
      </w:r>
      <w:r w:rsidR="00765971">
        <w:rPr>
          <w:rFonts w:ascii="Times New Roman" w:eastAsia="Calibri" w:hAnsi="Times New Roman" w:cs="Arial"/>
          <w:kern w:val="0"/>
          <w14:ligatures w14:val="none"/>
        </w:rPr>
        <w:t xml:space="preserve"> za obavljanje te djelatnosti</w:t>
      </w:r>
      <w:r w:rsidR="003B2ED5">
        <w:rPr>
          <w:rFonts w:ascii="Times New Roman" w:eastAsia="Calibri" w:hAnsi="Times New Roman" w:cs="Arial"/>
          <w:kern w:val="0"/>
          <w14:ligatures w14:val="none"/>
        </w:rPr>
        <w:t xml:space="preserve">. </w:t>
      </w:r>
    </w:p>
    <w:p w14:paraId="2625B016" w14:textId="77777777" w:rsidR="0010756E" w:rsidRPr="0074679F" w:rsidRDefault="0010756E" w:rsidP="0010756E">
      <w:pPr>
        <w:spacing w:after="0" w:line="240" w:lineRule="auto"/>
        <w:jc w:val="both"/>
        <w:rPr>
          <w:rFonts w:ascii="Times New Roman" w:eastAsia="Calibri" w:hAnsi="Times New Roman" w:cs="Arial"/>
          <w:kern w:val="0"/>
          <w14:ligatures w14:val="none"/>
        </w:rPr>
      </w:pPr>
    </w:p>
    <w:p w14:paraId="758FAB98" w14:textId="61DF73C1" w:rsidR="0010756E" w:rsidRPr="0074679F" w:rsidRDefault="0010756E" w:rsidP="0010756E">
      <w:pPr>
        <w:spacing w:after="0" w:line="240" w:lineRule="auto"/>
        <w:jc w:val="both"/>
        <w:rPr>
          <w:rFonts w:ascii="Times New Roman" w:eastAsia="Calibri" w:hAnsi="Times New Roman" w:cs="Arial"/>
          <w:kern w:val="0"/>
          <w14:ligatures w14:val="none"/>
        </w:rPr>
      </w:pPr>
      <w:r w:rsidRPr="0074679F">
        <w:rPr>
          <w:rFonts w:ascii="Times New Roman" w:eastAsia="Calibri" w:hAnsi="Times New Roman" w:cs="Arial"/>
          <w:kern w:val="0"/>
          <w14:ligatures w14:val="none"/>
        </w:rPr>
        <w:t xml:space="preserve">Osim provođenja protuepidemijskih mjera Stožer CZ Grada Bakra provodio je </w:t>
      </w:r>
      <w:r w:rsidR="0074679F">
        <w:rPr>
          <w:rFonts w:ascii="Times New Roman" w:eastAsia="Calibri" w:hAnsi="Times New Roman" w:cs="Arial"/>
          <w:kern w:val="0"/>
          <w14:ligatures w14:val="none"/>
        </w:rPr>
        <w:t>i</w:t>
      </w:r>
      <w:r w:rsidRPr="0074679F">
        <w:rPr>
          <w:rFonts w:ascii="Times New Roman" w:eastAsia="Calibri" w:hAnsi="Times New Roman" w:cs="Arial"/>
          <w:kern w:val="0"/>
          <w14:ligatures w14:val="none"/>
        </w:rPr>
        <w:t xml:space="preserve"> Odluku o financiranju troškova za stambeno zbrinjavanje raseljenih osoba</w:t>
      </w:r>
      <w:r w:rsidR="0074679F">
        <w:rPr>
          <w:rFonts w:ascii="Times New Roman" w:eastAsia="Calibri" w:hAnsi="Times New Roman" w:cs="Arial"/>
          <w:kern w:val="0"/>
          <w14:ligatures w14:val="none"/>
        </w:rPr>
        <w:t xml:space="preserve"> </w:t>
      </w:r>
      <w:r w:rsidRPr="0074679F">
        <w:rPr>
          <w:rFonts w:ascii="Times New Roman" w:eastAsia="Calibri" w:hAnsi="Times New Roman" w:cs="Arial"/>
          <w:kern w:val="0"/>
          <w14:ligatures w14:val="none"/>
        </w:rPr>
        <w:t xml:space="preserve">koje su početkom rata na tom području napustile </w:t>
      </w:r>
      <w:r w:rsidR="0074679F">
        <w:rPr>
          <w:rFonts w:ascii="Times New Roman" w:eastAsia="Calibri" w:hAnsi="Times New Roman" w:cs="Arial"/>
          <w:kern w:val="0"/>
          <w14:ligatures w14:val="none"/>
        </w:rPr>
        <w:t>U</w:t>
      </w:r>
      <w:r w:rsidRPr="0074679F">
        <w:rPr>
          <w:rFonts w:ascii="Times New Roman" w:eastAsia="Calibri" w:hAnsi="Times New Roman" w:cs="Arial"/>
          <w:kern w:val="0"/>
          <w14:ligatures w14:val="none"/>
        </w:rPr>
        <w:t xml:space="preserve">krajinu </w:t>
      </w:r>
      <w:r w:rsidR="0074679F">
        <w:rPr>
          <w:rFonts w:ascii="Times New Roman" w:eastAsia="Calibri" w:hAnsi="Times New Roman" w:cs="Arial"/>
          <w:kern w:val="0"/>
          <w14:ligatures w14:val="none"/>
        </w:rPr>
        <w:t>nakon</w:t>
      </w:r>
      <w:r w:rsidRPr="0074679F">
        <w:rPr>
          <w:rFonts w:ascii="Times New Roman" w:eastAsia="Calibri" w:hAnsi="Times New Roman" w:cs="Arial"/>
          <w:kern w:val="0"/>
          <w14:ligatures w14:val="none"/>
        </w:rPr>
        <w:t xml:space="preserve"> 24. </w:t>
      </w:r>
      <w:r w:rsidR="0074679F">
        <w:rPr>
          <w:rFonts w:ascii="Times New Roman" w:eastAsia="Calibri" w:hAnsi="Times New Roman" w:cs="Arial"/>
          <w:kern w:val="0"/>
          <w14:ligatures w14:val="none"/>
        </w:rPr>
        <w:t>v</w:t>
      </w:r>
      <w:r w:rsidRPr="0074679F">
        <w:rPr>
          <w:rFonts w:ascii="Times New Roman" w:eastAsia="Calibri" w:hAnsi="Times New Roman" w:cs="Arial"/>
          <w:kern w:val="0"/>
          <w14:ligatures w14:val="none"/>
        </w:rPr>
        <w:t xml:space="preserve">eljače 2022. </w:t>
      </w:r>
      <w:r w:rsidR="0074679F">
        <w:rPr>
          <w:rFonts w:ascii="Times New Roman" w:eastAsia="Calibri" w:hAnsi="Times New Roman" w:cs="Arial"/>
          <w:kern w:val="0"/>
          <w14:ligatures w14:val="none"/>
        </w:rPr>
        <w:t>g</w:t>
      </w:r>
      <w:r w:rsidRPr="0074679F">
        <w:rPr>
          <w:rFonts w:ascii="Times New Roman" w:eastAsia="Calibri" w:hAnsi="Times New Roman" w:cs="Arial"/>
          <w:kern w:val="0"/>
          <w14:ligatures w14:val="none"/>
        </w:rPr>
        <w:t xml:space="preserve">odine </w:t>
      </w:r>
      <w:r w:rsidR="0074679F">
        <w:rPr>
          <w:rFonts w:ascii="Times New Roman" w:eastAsia="Calibri" w:hAnsi="Times New Roman" w:cs="Arial"/>
          <w:kern w:val="0"/>
          <w14:ligatures w14:val="none"/>
        </w:rPr>
        <w:t>i</w:t>
      </w:r>
      <w:r w:rsidRPr="0074679F">
        <w:rPr>
          <w:rFonts w:ascii="Times New Roman" w:eastAsia="Calibri" w:hAnsi="Times New Roman" w:cs="Arial"/>
          <w:kern w:val="0"/>
          <w14:ligatures w14:val="none"/>
        </w:rPr>
        <w:t xml:space="preserve"> došle na područje Republike Hrvatske. Sukladno Uputi o provedbi Odluke koju je izdalo Ministarstvo unutarnjih poslova, Ravnateljstvo civilne zaštite, zadatak Stož</w:t>
      </w:r>
      <w:r w:rsidR="00D53958">
        <w:rPr>
          <w:rFonts w:ascii="Times New Roman" w:eastAsia="Calibri" w:hAnsi="Times New Roman" w:cs="Arial"/>
          <w:kern w:val="0"/>
          <w14:ligatures w14:val="none"/>
        </w:rPr>
        <w:t>e</w:t>
      </w:r>
      <w:r w:rsidRPr="0074679F">
        <w:rPr>
          <w:rFonts w:ascii="Times New Roman" w:eastAsia="Calibri" w:hAnsi="Times New Roman" w:cs="Arial"/>
          <w:kern w:val="0"/>
          <w14:ligatures w14:val="none"/>
        </w:rPr>
        <w:t xml:space="preserve">ra CZ bio je pregled stambenih jedinica </w:t>
      </w:r>
      <w:r w:rsidR="0074679F">
        <w:rPr>
          <w:rFonts w:ascii="Times New Roman" w:eastAsia="Calibri" w:hAnsi="Times New Roman" w:cs="Arial"/>
          <w:kern w:val="0"/>
          <w14:ligatures w14:val="none"/>
        </w:rPr>
        <w:t>i</w:t>
      </w:r>
      <w:r w:rsidRPr="0074679F">
        <w:rPr>
          <w:rFonts w:ascii="Times New Roman" w:eastAsia="Calibri" w:hAnsi="Times New Roman" w:cs="Arial"/>
          <w:kern w:val="0"/>
          <w14:ligatures w14:val="none"/>
        </w:rPr>
        <w:t xml:space="preserve"> izdavanje potvrde da stambena jedinica zadovoljava uvjete za smještaj. </w:t>
      </w:r>
      <w:r w:rsidR="007711EB">
        <w:rPr>
          <w:rFonts w:ascii="Times New Roman" w:eastAsia="Calibri" w:hAnsi="Times New Roman" w:cs="Arial"/>
          <w:kern w:val="0"/>
          <w14:ligatures w14:val="none"/>
        </w:rPr>
        <w:t>Po prij</w:t>
      </w:r>
      <w:r w:rsidR="00765971">
        <w:rPr>
          <w:rFonts w:ascii="Times New Roman" w:eastAsia="Calibri" w:hAnsi="Times New Roman" w:cs="Arial"/>
          <w:kern w:val="0"/>
          <w14:ligatures w14:val="none"/>
        </w:rPr>
        <w:t xml:space="preserve">avama </w:t>
      </w:r>
      <w:r w:rsidR="007711EB">
        <w:rPr>
          <w:rFonts w:ascii="Times New Roman" w:eastAsia="Calibri" w:hAnsi="Times New Roman" w:cs="Arial"/>
          <w:kern w:val="0"/>
          <w14:ligatures w14:val="none"/>
        </w:rPr>
        <w:t>građana koji su ponudili smještaj raseljenim osobama</w:t>
      </w:r>
      <w:r w:rsidR="00765971">
        <w:rPr>
          <w:rFonts w:ascii="Times New Roman" w:eastAsia="Calibri" w:hAnsi="Times New Roman" w:cs="Arial"/>
          <w:kern w:val="0"/>
          <w14:ligatures w14:val="none"/>
        </w:rPr>
        <w:t>,</w:t>
      </w:r>
      <w:r w:rsidR="007711EB">
        <w:rPr>
          <w:rFonts w:ascii="Times New Roman" w:eastAsia="Calibri" w:hAnsi="Times New Roman" w:cs="Arial"/>
          <w:kern w:val="0"/>
          <w14:ligatures w14:val="none"/>
        </w:rPr>
        <w:t xml:space="preserve"> izdane su četiri potvrde.</w:t>
      </w:r>
    </w:p>
    <w:p w14:paraId="4B958F5B" w14:textId="77777777" w:rsidR="0010756E" w:rsidRPr="0074679F" w:rsidRDefault="0010756E" w:rsidP="008A5C97">
      <w:pPr>
        <w:spacing w:after="0" w:line="240" w:lineRule="auto"/>
        <w:jc w:val="both"/>
        <w:rPr>
          <w:rFonts w:ascii="Times New Roman" w:eastAsia="Calibri" w:hAnsi="Times New Roman" w:cs="Times New Roman"/>
          <w:kern w:val="0"/>
          <w14:ligatures w14:val="none"/>
        </w:rPr>
      </w:pPr>
    </w:p>
    <w:p w14:paraId="177ED6BC" w14:textId="443F6E64" w:rsidR="008A5C97" w:rsidRPr="0074679F" w:rsidRDefault="008A5C97" w:rsidP="008A5C97">
      <w:pPr>
        <w:jc w:val="both"/>
        <w:rPr>
          <w:rFonts w:ascii="Times New Roman" w:eastAsia="Calibri" w:hAnsi="Times New Roman" w:cs="Times New Roman"/>
          <w:b/>
          <w:bCs/>
          <w:kern w:val="0"/>
          <w14:ligatures w14:val="none"/>
        </w:rPr>
      </w:pPr>
      <w:r w:rsidRPr="0074679F">
        <w:rPr>
          <w:rFonts w:ascii="Times New Roman" w:eastAsia="Calibri" w:hAnsi="Times New Roman" w:cs="Times New Roman"/>
          <w:b/>
          <w:bCs/>
          <w:kern w:val="0"/>
          <w14:ligatures w14:val="none"/>
        </w:rPr>
        <w:t>2. OPERATIVNE SNAGE VATROGASTVA</w:t>
      </w:r>
    </w:p>
    <w:p w14:paraId="7800A902" w14:textId="77777777" w:rsidR="008A5C97" w:rsidRPr="0074679F" w:rsidRDefault="008A5C97" w:rsidP="008A5C97">
      <w:pPr>
        <w:jc w:val="both"/>
        <w:rPr>
          <w:rFonts w:ascii="Times New Roman" w:eastAsia="Calibri" w:hAnsi="Times New Roman" w:cs="Times New Roman"/>
          <w:kern w:val="0"/>
          <w14:ligatures w14:val="none"/>
        </w:rPr>
      </w:pPr>
      <w:r w:rsidRPr="0074679F">
        <w:rPr>
          <w:rFonts w:ascii="Times New Roman" w:eastAsia="Calibri" w:hAnsi="Times New Roman" w:cs="Times New Roman"/>
          <w:kern w:val="0"/>
          <w14:ligatures w14:val="none"/>
        </w:rPr>
        <w:t xml:space="preserve">Sustav zaštite od požara podrazumijeva planiranje zaštite od požara, propisivanje mjera zaštite od požara građevina, ustrojavanje subjekata zaštite od požara, provođenje mjera zaštite od požara, financiranje zaštite od požara te osposobljavanje i ovlašćivanje za obavljanje poslova zaštite od požara, s ciljem zaštite života, zdravlja i sigurnosti ljudi i životinja te sigurnosti materijalnih dobara, okoliša i prirode od požara, uz društveno i gospodarski prihvatljiv požarni rizik. </w:t>
      </w:r>
    </w:p>
    <w:p w14:paraId="4C60B334" w14:textId="77777777" w:rsidR="008A5C97" w:rsidRPr="0074679F" w:rsidRDefault="008A5C97" w:rsidP="008A5C97">
      <w:pPr>
        <w:jc w:val="both"/>
        <w:rPr>
          <w:rFonts w:ascii="Times New Roman" w:eastAsia="Calibri" w:hAnsi="Times New Roman" w:cs="Times New Roman"/>
          <w:kern w:val="0"/>
          <w14:ligatures w14:val="none"/>
        </w:rPr>
      </w:pPr>
      <w:r w:rsidRPr="0074679F">
        <w:rPr>
          <w:rFonts w:ascii="Times New Roman" w:eastAsia="Calibri" w:hAnsi="Times New Roman" w:cs="Times New Roman"/>
          <w:kern w:val="0"/>
          <w14:ligatures w14:val="none"/>
        </w:rPr>
        <w:t xml:space="preserve">U cilju zaštite od požara poduzimaju se organizacijske, tehničke i druge mjere i radnje za: </w:t>
      </w:r>
    </w:p>
    <w:p w14:paraId="34C7A6EF" w14:textId="77777777" w:rsidR="008A5C97" w:rsidRPr="0074679F" w:rsidRDefault="008A5C97" w:rsidP="008A5C97">
      <w:pPr>
        <w:numPr>
          <w:ilvl w:val="0"/>
          <w:numId w:val="2"/>
        </w:numPr>
        <w:spacing w:after="0" w:line="240" w:lineRule="auto"/>
        <w:rPr>
          <w:rFonts w:ascii="Times New Roman" w:eastAsia="Calibri" w:hAnsi="Times New Roman" w:cs="Times New Roman"/>
          <w:kern w:val="0"/>
          <w14:ligatures w14:val="none"/>
        </w:rPr>
      </w:pPr>
      <w:r w:rsidRPr="0074679F">
        <w:rPr>
          <w:rFonts w:ascii="Times New Roman" w:eastAsia="Calibri" w:hAnsi="Times New Roman" w:cs="Times New Roman"/>
          <w:kern w:val="0"/>
          <w14:ligatures w14:val="none"/>
        </w:rPr>
        <w:t xml:space="preserve">otklanjanje opasnosti od nastanka požara, </w:t>
      </w:r>
    </w:p>
    <w:p w14:paraId="6A5BFEE1" w14:textId="77777777" w:rsidR="008A5C97" w:rsidRPr="0074679F" w:rsidRDefault="008A5C97" w:rsidP="008A5C97">
      <w:pPr>
        <w:numPr>
          <w:ilvl w:val="0"/>
          <w:numId w:val="2"/>
        </w:numPr>
        <w:spacing w:after="0" w:line="240" w:lineRule="auto"/>
        <w:rPr>
          <w:rFonts w:ascii="Times New Roman" w:eastAsia="Calibri" w:hAnsi="Times New Roman" w:cs="Times New Roman"/>
          <w:kern w:val="0"/>
          <w14:ligatures w14:val="none"/>
        </w:rPr>
      </w:pPr>
      <w:r w:rsidRPr="0074679F">
        <w:rPr>
          <w:rFonts w:ascii="Times New Roman" w:eastAsia="Calibri" w:hAnsi="Times New Roman" w:cs="Times New Roman"/>
          <w:kern w:val="0"/>
          <w14:ligatures w14:val="none"/>
        </w:rPr>
        <w:t xml:space="preserve">rano otkrivanje, obavješćivanje te sprječavanje širenja i učinkovito gašenje požara, </w:t>
      </w:r>
    </w:p>
    <w:p w14:paraId="664DF8B2" w14:textId="77777777" w:rsidR="008A5C97" w:rsidRPr="0074679F" w:rsidRDefault="008A5C97" w:rsidP="008A5C97">
      <w:pPr>
        <w:numPr>
          <w:ilvl w:val="0"/>
          <w:numId w:val="2"/>
        </w:numPr>
        <w:spacing w:after="0" w:line="240" w:lineRule="auto"/>
        <w:rPr>
          <w:rFonts w:ascii="Times New Roman" w:eastAsia="Calibri" w:hAnsi="Times New Roman" w:cs="Times New Roman"/>
          <w:kern w:val="0"/>
          <w14:ligatures w14:val="none"/>
        </w:rPr>
      </w:pPr>
      <w:r w:rsidRPr="0074679F">
        <w:rPr>
          <w:rFonts w:ascii="Times New Roman" w:eastAsia="Calibri" w:hAnsi="Times New Roman" w:cs="Times New Roman"/>
          <w:kern w:val="0"/>
          <w14:ligatures w14:val="none"/>
        </w:rPr>
        <w:t>sigurno spašavanje ljudi i životinja ugroženih požarom,</w:t>
      </w:r>
    </w:p>
    <w:p w14:paraId="584AA146" w14:textId="77777777" w:rsidR="008A5C97" w:rsidRPr="0074679F" w:rsidRDefault="008A5C97" w:rsidP="008A5C97">
      <w:pPr>
        <w:numPr>
          <w:ilvl w:val="0"/>
          <w:numId w:val="2"/>
        </w:numPr>
        <w:spacing w:after="0" w:line="240" w:lineRule="auto"/>
        <w:rPr>
          <w:rFonts w:ascii="Times New Roman" w:eastAsia="Calibri" w:hAnsi="Times New Roman" w:cs="Times New Roman"/>
          <w:kern w:val="0"/>
          <w14:ligatures w14:val="none"/>
        </w:rPr>
      </w:pPr>
      <w:r w:rsidRPr="0074679F">
        <w:rPr>
          <w:rFonts w:ascii="Times New Roman" w:eastAsia="Calibri" w:hAnsi="Times New Roman" w:cs="Times New Roman"/>
          <w:kern w:val="0"/>
          <w14:ligatures w14:val="none"/>
        </w:rPr>
        <w:t xml:space="preserve">sprječavanje i smanjenje štetnih posljedica požara, </w:t>
      </w:r>
    </w:p>
    <w:p w14:paraId="4219E7C0" w14:textId="77777777" w:rsidR="008A5C97" w:rsidRPr="0074679F" w:rsidRDefault="008A5C97" w:rsidP="008A5C97">
      <w:pPr>
        <w:numPr>
          <w:ilvl w:val="0"/>
          <w:numId w:val="2"/>
        </w:numPr>
        <w:spacing w:after="0" w:line="240" w:lineRule="auto"/>
        <w:rPr>
          <w:rFonts w:ascii="Times New Roman" w:eastAsia="Calibri" w:hAnsi="Times New Roman" w:cs="Times New Roman"/>
          <w:kern w:val="0"/>
          <w14:ligatures w14:val="none"/>
        </w:rPr>
      </w:pPr>
      <w:r w:rsidRPr="0074679F">
        <w:rPr>
          <w:rFonts w:ascii="Times New Roman" w:eastAsia="Calibri" w:hAnsi="Times New Roman" w:cs="Times New Roman"/>
          <w:kern w:val="0"/>
          <w14:ligatures w14:val="none"/>
        </w:rPr>
        <w:t xml:space="preserve">utvrđivanje uzroka nastanka požara te otklanjanje njegovih posljedica. </w:t>
      </w:r>
    </w:p>
    <w:p w14:paraId="76DC8B1C" w14:textId="77777777" w:rsidR="008A5C97" w:rsidRPr="0074679F" w:rsidRDefault="008A5C97" w:rsidP="008A5C97">
      <w:pPr>
        <w:spacing w:after="0" w:line="240" w:lineRule="auto"/>
        <w:rPr>
          <w:rFonts w:ascii="Calibri" w:eastAsia="Calibri" w:hAnsi="Calibri" w:cs="Arial"/>
          <w:kern w:val="0"/>
          <w14:ligatures w14:val="none"/>
        </w:rPr>
      </w:pPr>
    </w:p>
    <w:p w14:paraId="05D1B3A0" w14:textId="77777777" w:rsidR="008A5C97" w:rsidRPr="0074679F" w:rsidRDefault="008A5C97" w:rsidP="008A5C97">
      <w:pPr>
        <w:jc w:val="both"/>
        <w:rPr>
          <w:rFonts w:ascii="Times New Roman" w:eastAsia="Calibri" w:hAnsi="Times New Roman" w:cs="Times New Roman"/>
          <w:kern w:val="0"/>
          <w14:ligatures w14:val="none"/>
        </w:rPr>
      </w:pPr>
      <w:r w:rsidRPr="0074679F">
        <w:rPr>
          <w:rFonts w:ascii="Times New Roman" w:eastAsia="Calibri" w:hAnsi="Times New Roman" w:cs="Times New Roman"/>
          <w:kern w:val="0"/>
          <w14:ligatures w14:val="none"/>
        </w:rPr>
        <w:t xml:space="preserve">Sukladno važećim zakonskim propisima, te Procjeni ugroženosti od požara i tehnoloških eksplozija i  Planu zaštite od požara Grada Bakra, vatrogasnu djelatnost na području Grada Bakra obavlja Vatrogasna zajednica Grada sa svojim DVD-ovima: Zlobin, </w:t>
      </w:r>
      <w:proofErr w:type="spellStart"/>
      <w:r w:rsidRPr="0074679F">
        <w:rPr>
          <w:rFonts w:ascii="Times New Roman" w:eastAsia="Calibri" w:hAnsi="Times New Roman" w:cs="Times New Roman"/>
          <w:kern w:val="0"/>
          <w14:ligatures w14:val="none"/>
        </w:rPr>
        <w:t>Hreljin</w:t>
      </w:r>
      <w:proofErr w:type="spellEnd"/>
      <w:r w:rsidRPr="0074679F">
        <w:rPr>
          <w:rFonts w:ascii="Times New Roman" w:eastAsia="Calibri" w:hAnsi="Times New Roman" w:cs="Times New Roman"/>
          <w:kern w:val="0"/>
          <w14:ligatures w14:val="none"/>
        </w:rPr>
        <w:t>, Škrljevo i Bakar te Javna vatrogasna postrojba Grada Rijeke.</w:t>
      </w:r>
    </w:p>
    <w:p w14:paraId="58E4BDBE" w14:textId="501F3740" w:rsidR="008A5C97" w:rsidRPr="0074679F" w:rsidRDefault="008A5C97" w:rsidP="008A5C97">
      <w:pPr>
        <w:jc w:val="both"/>
        <w:rPr>
          <w:rFonts w:ascii="Times New Roman" w:eastAsia="Calibri" w:hAnsi="Times New Roman" w:cs="Times New Roman"/>
          <w:kern w:val="0"/>
          <w14:ligatures w14:val="none"/>
        </w:rPr>
      </w:pPr>
      <w:r w:rsidRPr="0074679F">
        <w:rPr>
          <w:rFonts w:ascii="Times New Roman" w:eastAsia="Calibri" w:hAnsi="Times New Roman" w:cs="Times New Roman"/>
          <w:kern w:val="0"/>
          <w14:ligatures w14:val="none"/>
        </w:rPr>
        <w:t>Vatrogasna zajednica Grada Bakra s pripadajućim dobrovoljnim vatrogasnim društvima kontinuirano je djelovala sukladno svom programu rada (obučavanje, vježbe, natjecanja, dežurstva, intervencije, održavanje voznog parka i opreme), te pružala potporu Stožeru CZ Grada radi  nadzora grupiranja ljudi, rada objekata, preventive i drugih aktivnosti</w:t>
      </w:r>
      <w:r w:rsidR="00765971">
        <w:rPr>
          <w:rFonts w:ascii="Times New Roman" w:eastAsia="Calibri" w:hAnsi="Times New Roman" w:cs="Times New Roman"/>
          <w:kern w:val="0"/>
          <w14:ligatures w14:val="none"/>
        </w:rPr>
        <w:t xml:space="preserve"> kada je to bilo potrebno.</w:t>
      </w:r>
    </w:p>
    <w:p w14:paraId="5A4FF9D7" w14:textId="6FDCE740" w:rsidR="008A5C97" w:rsidRPr="0074679F" w:rsidRDefault="00765971" w:rsidP="008A5C97">
      <w:pPr>
        <w:jc w:val="both"/>
        <w:rPr>
          <w:rFonts w:ascii="Times New Roman" w:eastAsia="Calibri" w:hAnsi="Times New Roman" w:cs="Times New Roman"/>
          <w:kern w:val="0"/>
          <w:lang w:eastAsia="hr-HR"/>
          <w14:ligatures w14:val="none"/>
        </w:rPr>
      </w:pPr>
      <w:r>
        <w:rPr>
          <w:rFonts w:ascii="Times New Roman" w:eastAsia="Calibri" w:hAnsi="Times New Roman" w:cs="Times New Roman"/>
          <w:kern w:val="0"/>
          <w:lang w:eastAsia="hr-HR"/>
          <w14:ligatures w14:val="none"/>
        </w:rPr>
        <w:t>Ipak, n</w:t>
      </w:r>
      <w:r w:rsidR="008A5C97" w:rsidRPr="0074679F">
        <w:rPr>
          <w:rFonts w:ascii="Times New Roman" w:eastAsia="Calibri" w:hAnsi="Times New Roman" w:cs="Times New Roman"/>
          <w:kern w:val="0"/>
          <w:lang w:eastAsia="hr-HR"/>
          <w14:ligatures w14:val="none"/>
        </w:rPr>
        <w:t xml:space="preserve">ajvažniji zadatak operativnih snaga vatrogastva je sudjelovanje u provedbi preventivnih mjera zaštite od požara i eksplozija, gašenje požara i spašavanje ljudi i imovine ugroženih požarom i eksplozijom, pružanje tehničke pomoći u nezgodama i opasnim situacijama te obavljanje i drugih poslova u nesrećama, ekološkim i ostalim nesrećama, provođenje plana operativne provedbe programa aktivnosti u provedbi posebnih mjera zaštite od požara od interesa za područje Grada, informiranje građana o zaštiti od požara organiziranjem predavanja i tribina, štampanjem letaka i sl. </w:t>
      </w:r>
    </w:p>
    <w:p w14:paraId="49308273" w14:textId="77777777" w:rsidR="008A5C97" w:rsidRPr="0074679F" w:rsidRDefault="008A5C97" w:rsidP="008A5C97">
      <w:pPr>
        <w:jc w:val="both"/>
        <w:rPr>
          <w:rFonts w:ascii="Times New Roman" w:eastAsia="Calibri" w:hAnsi="Times New Roman" w:cs="Times New Roman"/>
          <w:kern w:val="0"/>
          <w:lang w:eastAsia="hr-HR"/>
          <w14:ligatures w14:val="none"/>
        </w:rPr>
      </w:pPr>
      <w:r w:rsidRPr="0074679F">
        <w:rPr>
          <w:rFonts w:ascii="Times New Roman" w:eastAsia="Calibri" w:hAnsi="Times New Roman" w:cs="Times New Roman"/>
          <w:kern w:val="0"/>
          <w14:ligatures w14:val="none"/>
        </w:rPr>
        <w:t xml:space="preserve">Osim dežurstava i intervencija članovi Vatrogasne zajednice vršili su osiguranja u smislu zaštite od požara na raznim događanjima i manifestacijama, a sudjelovali su i na raznim sportskim i strukovnim takmičenjima. Za uspostavu zapovjednih mjesta i koordinaciju u gašenju požara određeno je područje Industrijske zone R-29, plato oznake B1 za zapadni dio Grada, a područje autobusnog okretišta iznad </w:t>
      </w:r>
      <w:proofErr w:type="spellStart"/>
      <w:r w:rsidRPr="0074679F">
        <w:rPr>
          <w:rFonts w:ascii="Times New Roman" w:eastAsia="Calibri" w:hAnsi="Times New Roman" w:cs="Times New Roman"/>
          <w:kern w:val="0"/>
          <w14:ligatures w14:val="none"/>
        </w:rPr>
        <w:t>Hreljina</w:t>
      </w:r>
      <w:proofErr w:type="spellEnd"/>
      <w:r w:rsidRPr="0074679F">
        <w:rPr>
          <w:rFonts w:ascii="Times New Roman" w:eastAsia="Calibri" w:hAnsi="Times New Roman" w:cs="Times New Roman"/>
          <w:kern w:val="0"/>
          <w14:ligatures w14:val="none"/>
        </w:rPr>
        <w:t xml:space="preserve"> za istočni dio Grada. </w:t>
      </w:r>
    </w:p>
    <w:p w14:paraId="65094B58" w14:textId="77777777" w:rsidR="008A5C97" w:rsidRPr="0074679F" w:rsidRDefault="008A5C97" w:rsidP="008A5C97">
      <w:pPr>
        <w:jc w:val="both"/>
        <w:rPr>
          <w:rFonts w:ascii="Times New Roman" w:eastAsia="Calibri" w:hAnsi="Times New Roman" w:cs="Times New Roman"/>
          <w:kern w:val="0"/>
          <w14:ligatures w14:val="none"/>
        </w:rPr>
      </w:pPr>
      <w:r w:rsidRPr="0074679F">
        <w:rPr>
          <w:rFonts w:ascii="Times New Roman" w:eastAsia="Calibri" w:hAnsi="Times New Roman" w:cs="Times New Roman"/>
          <w:kern w:val="0"/>
          <w14:ligatures w14:val="none"/>
        </w:rPr>
        <w:lastRenderedPageBreak/>
        <w:t>Operativna sposobnost, materijalna opremljenost i uvježbanost VZ i DVD-a su u cijelom periodu bili vrlo dobri, a sposobnosti proširivane i van tradicionalno vatrogasnih -  na šire područje civilne zaštite.</w:t>
      </w:r>
    </w:p>
    <w:p w14:paraId="00A547F0" w14:textId="77777777" w:rsidR="003B2ED5" w:rsidRDefault="008A5C97" w:rsidP="008A5C97">
      <w:pPr>
        <w:jc w:val="both"/>
        <w:rPr>
          <w:rFonts w:ascii="Times New Roman" w:eastAsia="Calibri" w:hAnsi="Times New Roman" w:cs="Times New Roman"/>
          <w:kern w:val="0"/>
          <w14:ligatures w14:val="none"/>
        </w:rPr>
      </w:pPr>
      <w:r w:rsidRPr="0074679F">
        <w:rPr>
          <w:rFonts w:ascii="Times New Roman" w:eastAsia="Calibri" w:hAnsi="Times New Roman" w:cs="Times New Roman"/>
          <w:kern w:val="0"/>
          <w14:ligatures w14:val="none"/>
        </w:rPr>
        <w:t>Značajnom doprinosu u obavljanju vatrogasne djelatnosti na području Grada Bakra doprinijela je izgradnja novog vatrogasnog doma za vatrogasce Dobrovoljnog vatrogasnog društva Škrljevo</w:t>
      </w:r>
      <w:r w:rsidR="003B2ED5">
        <w:rPr>
          <w:rFonts w:ascii="Times New Roman" w:eastAsia="Calibri" w:hAnsi="Times New Roman" w:cs="Times New Roman"/>
          <w:kern w:val="0"/>
          <w14:ligatures w14:val="none"/>
        </w:rPr>
        <w:t>.</w:t>
      </w:r>
    </w:p>
    <w:p w14:paraId="5DBB0065" w14:textId="77777777" w:rsidR="00B84881" w:rsidRDefault="00B84881" w:rsidP="008A5C97">
      <w:pPr>
        <w:jc w:val="both"/>
        <w:rPr>
          <w:rFonts w:ascii="Times New Roman" w:eastAsia="Calibri" w:hAnsi="Times New Roman" w:cs="Times New Roman"/>
          <w:kern w:val="0"/>
          <w14:ligatures w14:val="none"/>
        </w:rPr>
      </w:pPr>
    </w:p>
    <w:p w14:paraId="79202228" w14:textId="04C03B99" w:rsidR="008A5C97" w:rsidRPr="0074679F" w:rsidRDefault="008A5C97" w:rsidP="008A5C97">
      <w:pPr>
        <w:jc w:val="both"/>
        <w:rPr>
          <w:rFonts w:ascii="Times New Roman" w:eastAsia="Calibri" w:hAnsi="Times New Roman" w:cs="Times New Roman"/>
          <w:b/>
          <w:bCs/>
          <w:kern w:val="0"/>
          <w14:ligatures w14:val="none"/>
        </w:rPr>
      </w:pPr>
      <w:r w:rsidRPr="0074679F">
        <w:rPr>
          <w:rFonts w:ascii="Times New Roman" w:eastAsia="Calibri" w:hAnsi="Times New Roman" w:cs="Times New Roman"/>
          <w:b/>
          <w:bCs/>
          <w:kern w:val="0"/>
          <w14:ligatures w14:val="none"/>
        </w:rPr>
        <w:t>3. OPERATIVNE SNAGE HRVATSKOG CRVENOG KRIŽA – GD CK RIJEKA I DRUŠTVO CK PGŽ</w:t>
      </w:r>
    </w:p>
    <w:p w14:paraId="74E6ECBB" w14:textId="77777777" w:rsidR="008A5C97" w:rsidRPr="0074679F" w:rsidRDefault="008A5C97" w:rsidP="008A5C97">
      <w:pPr>
        <w:jc w:val="both"/>
        <w:rPr>
          <w:rFonts w:ascii="Times New Roman" w:eastAsia="Calibri" w:hAnsi="Times New Roman" w:cs="Times New Roman"/>
          <w:kern w:val="0"/>
          <w14:ligatures w14:val="none"/>
        </w:rPr>
      </w:pPr>
      <w:r w:rsidRPr="0074679F">
        <w:rPr>
          <w:rFonts w:ascii="Times New Roman" w:eastAsia="Calibri" w:hAnsi="Times New Roman" w:cs="Times New Roman"/>
          <w:kern w:val="0"/>
          <w14:ligatures w14:val="none"/>
        </w:rPr>
        <w:t xml:space="preserve">Operativne snage Hrvatskog Crvenog križa su temeljna operativna snaga sustava civilne zaštite u velikim nesrećama i katastrofama i izvršavaju obveze u sustavu civilne zaštite sukladno posebnim propisima kojima se uređuje područje djelovanja Hrvatskog Crvenog križa i planovima donesenih na temelju posebnog propisa kojim se uređuje područje djelovanja Hrvatskog Crvenog križa, odredbama Zakona o sustavu CZ RH  i Državnom planu djelovanja civilne zaštite. </w:t>
      </w:r>
    </w:p>
    <w:p w14:paraId="5A14AC7B" w14:textId="5FC56687" w:rsidR="008A5C97" w:rsidRPr="0074679F" w:rsidRDefault="008A5C97" w:rsidP="008A5C97">
      <w:pPr>
        <w:jc w:val="both"/>
        <w:rPr>
          <w:rFonts w:ascii="Times New Roman" w:eastAsia="Calibri" w:hAnsi="Times New Roman" w:cs="Times New Roman"/>
          <w:kern w:val="0"/>
          <w14:ligatures w14:val="none"/>
        </w:rPr>
      </w:pPr>
      <w:r w:rsidRPr="0074679F">
        <w:rPr>
          <w:rFonts w:ascii="Times New Roman" w:eastAsia="Calibri" w:hAnsi="Times New Roman" w:cs="Times New Roman"/>
          <w:kern w:val="0"/>
          <w14:ligatures w14:val="none"/>
        </w:rPr>
        <w:t xml:space="preserve">Gradsko društvo Crvenog križa Rijeka, koje pokriva i područje Grada Bakra, uključeno je u sustav civilne zaštite kroz provođenje aktivnosti, provođenje izvanrednih akcija davanja krvi, prikupljanje različitih materijalnih dobara u izvanrednim akcijama prikupljanja, rad s volonterima, briga o socijalno ugroženim građanima, zbrinjavanje ljudi (privremeni smještaj, hrana, odjeća i obuća) i druge. </w:t>
      </w:r>
    </w:p>
    <w:p w14:paraId="6629CFE9" w14:textId="77777777" w:rsidR="008A5C97" w:rsidRPr="0074679F" w:rsidRDefault="008A5C97" w:rsidP="008A5C97">
      <w:pPr>
        <w:jc w:val="both"/>
        <w:rPr>
          <w:rFonts w:ascii="Times New Roman" w:eastAsia="Calibri" w:hAnsi="Times New Roman" w:cs="Times New Roman"/>
          <w:b/>
          <w:bCs/>
          <w:kern w:val="0"/>
          <w14:ligatures w14:val="none"/>
        </w:rPr>
      </w:pPr>
      <w:r w:rsidRPr="0074679F">
        <w:rPr>
          <w:rFonts w:ascii="Times New Roman" w:eastAsia="Calibri" w:hAnsi="Times New Roman" w:cs="Times New Roman"/>
          <w:b/>
          <w:bCs/>
          <w:kern w:val="0"/>
          <w14:ligatures w14:val="none"/>
        </w:rPr>
        <w:t>4. OPERATIVNE SNAGE HRVATSKE GORSKE SLUŽBE SPAŠAVANJA – STANICA RIJEKA</w:t>
      </w:r>
    </w:p>
    <w:p w14:paraId="6D1A06B1" w14:textId="10B01AA4" w:rsidR="008A5C97" w:rsidRPr="0074679F" w:rsidRDefault="008A5C97" w:rsidP="008A5C97">
      <w:pPr>
        <w:jc w:val="both"/>
        <w:rPr>
          <w:rFonts w:ascii="Times New Roman" w:eastAsia="Calibri" w:hAnsi="Times New Roman" w:cs="Times New Roman"/>
          <w:kern w:val="0"/>
          <w14:ligatures w14:val="none"/>
        </w:rPr>
      </w:pPr>
      <w:r w:rsidRPr="0074679F">
        <w:rPr>
          <w:rFonts w:ascii="Times New Roman" w:eastAsia="Calibri" w:hAnsi="Times New Roman" w:cs="Times New Roman"/>
          <w:kern w:val="0"/>
          <w14:ligatures w14:val="none"/>
        </w:rPr>
        <w:t xml:space="preserve">Hrvatska gorska služba spašavanja kao nositelj djelatnosti gorskog spašavanja, čiji su pripadnici specijalizirani za traganje i spašavanje u planinama, na nepristupačnim područjima, te pri elementarnim nepogodama i drugim akcidentnim situacijama, kada treba upotrijebiti posebne sposobnosti, spasilačku tehniku i opremu, stavlja Gradu Bakru na raspolaganje svoje stručno osposobljene kadrove i raspoloživu opremu. Hrvatska gorska služba spašavanja – Stanica Rijeka provodila je svoje redovne aktivnosti prema Planu rada i aktivnostima, te </w:t>
      </w:r>
      <w:r w:rsidR="003B2ED5">
        <w:rPr>
          <w:rFonts w:ascii="Times New Roman" w:eastAsia="Calibri" w:hAnsi="Times New Roman" w:cs="Times New Roman"/>
          <w:kern w:val="0"/>
          <w14:ligatures w14:val="none"/>
        </w:rPr>
        <w:t>godišnjim f</w:t>
      </w:r>
      <w:r w:rsidRPr="0074679F">
        <w:rPr>
          <w:rFonts w:ascii="Times New Roman" w:eastAsia="Calibri" w:hAnsi="Times New Roman" w:cs="Times New Roman"/>
          <w:kern w:val="0"/>
          <w14:ligatures w14:val="none"/>
        </w:rPr>
        <w:t>inancijsk</w:t>
      </w:r>
      <w:r w:rsidR="003B2ED5">
        <w:rPr>
          <w:rFonts w:ascii="Times New Roman" w:eastAsia="Calibri" w:hAnsi="Times New Roman" w:cs="Times New Roman"/>
          <w:kern w:val="0"/>
          <w14:ligatures w14:val="none"/>
        </w:rPr>
        <w:t>im</w:t>
      </w:r>
      <w:r w:rsidRPr="0074679F">
        <w:rPr>
          <w:rFonts w:ascii="Times New Roman" w:eastAsia="Calibri" w:hAnsi="Times New Roman" w:cs="Times New Roman"/>
          <w:kern w:val="0"/>
          <w14:ligatures w14:val="none"/>
        </w:rPr>
        <w:t xml:space="preserve"> plan</w:t>
      </w:r>
      <w:r w:rsidR="003B2ED5">
        <w:rPr>
          <w:rFonts w:ascii="Times New Roman" w:eastAsia="Calibri" w:hAnsi="Times New Roman" w:cs="Times New Roman"/>
          <w:kern w:val="0"/>
          <w14:ligatures w14:val="none"/>
        </w:rPr>
        <w:t>ovima.</w:t>
      </w:r>
      <w:r w:rsidR="00726CD5">
        <w:rPr>
          <w:rFonts w:ascii="Times New Roman" w:eastAsia="Calibri" w:hAnsi="Times New Roman" w:cs="Times New Roman"/>
          <w:kern w:val="0"/>
          <w14:ligatures w14:val="none"/>
        </w:rPr>
        <w:t xml:space="preserve"> </w:t>
      </w:r>
      <w:r w:rsidR="003B2ED5">
        <w:rPr>
          <w:rFonts w:ascii="Times New Roman" w:eastAsia="Calibri" w:hAnsi="Times New Roman" w:cs="Times New Roman"/>
          <w:kern w:val="0"/>
          <w14:ligatures w14:val="none"/>
        </w:rPr>
        <w:t>Ma</w:t>
      </w:r>
      <w:r w:rsidRPr="0074679F">
        <w:rPr>
          <w:rFonts w:ascii="Times New Roman" w:eastAsia="Calibri" w:hAnsi="Times New Roman" w:cs="Times New Roman"/>
          <w:kern w:val="0"/>
          <w14:ligatures w14:val="none"/>
        </w:rPr>
        <w:t xml:space="preserve">terijalna opremljenost Stanice Rijeka je dobra (standardni kompleti HGSS). Grad Bakar na temelju Ugovora o sufinanciranju programskih aktivnosti u </w:t>
      </w:r>
      <w:r w:rsidR="003B2ED5" w:rsidRPr="00442BBD">
        <w:rPr>
          <w:rFonts w:ascii="Times New Roman" w:eastAsia="Calibri" w:hAnsi="Times New Roman" w:cs="Times New Roman"/>
          <w:kern w:val="0"/>
          <w14:ligatures w14:val="none"/>
        </w:rPr>
        <w:t xml:space="preserve">2021. i 2022. godini </w:t>
      </w:r>
      <w:r w:rsidRPr="00442BBD">
        <w:rPr>
          <w:rFonts w:ascii="Times New Roman" w:eastAsia="Calibri" w:hAnsi="Times New Roman" w:cs="Times New Roman"/>
          <w:kern w:val="0"/>
          <w14:ligatures w14:val="none"/>
        </w:rPr>
        <w:t xml:space="preserve"> </w:t>
      </w:r>
      <w:r w:rsidRPr="0074679F">
        <w:rPr>
          <w:rFonts w:ascii="Times New Roman" w:eastAsia="Calibri" w:hAnsi="Times New Roman" w:cs="Times New Roman"/>
          <w:kern w:val="0"/>
          <w14:ligatures w14:val="none"/>
        </w:rPr>
        <w:t>redovito</w:t>
      </w:r>
      <w:r w:rsidR="003B2ED5">
        <w:rPr>
          <w:rFonts w:ascii="Times New Roman" w:eastAsia="Calibri" w:hAnsi="Times New Roman" w:cs="Times New Roman"/>
          <w:kern w:val="0"/>
          <w14:ligatures w14:val="none"/>
        </w:rPr>
        <w:t xml:space="preserve"> je </w:t>
      </w:r>
      <w:r w:rsidRPr="0074679F">
        <w:rPr>
          <w:rFonts w:ascii="Times New Roman" w:eastAsia="Calibri" w:hAnsi="Times New Roman" w:cs="Times New Roman"/>
          <w:kern w:val="0"/>
          <w14:ligatures w14:val="none"/>
        </w:rPr>
        <w:t xml:space="preserve"> izdvaja</w:t>
      </w:r>
      <w:r w:rsidR="003B2ED5">
        <w:rPr>
          <w:rFonts w:ascii="Times New Roman" w:eastAsia="Calibri" w:hAnsi="Times New Roman" w:cs="Times New Roman"/>
          <w:kern w:val="0"/>
          <w14:ligatures w14:val="none"/>
        </w:rPr>
        <w:t>o</w:t>
      </w:r>
      <w:r w:rsidRPr="0074679F">
        <w:rPr>
          <w:rFonts w:ascii="Times New Roman" w:eastAsia="Calibri" w:hAnsi="Times New Roman" w:cs="Times New Roman"/>
          <w:kern w:val="0"/>
          <w14:ligatures w14:val="none"/>
        </w:rPr>
        <w:t xml:space="preserve"> sredstva za  aktivnosti Hrvatske gorske službe spašavanja – Stanica Rijeka.</w:t>
      </w:r>
    </w:p>
    <w:p w14:paraId="1A7FA778" w14:textId="0D104A46" w:rsidR="008A5C97" w:rsidRPr="0074679F" w:rsidRDefault="008A5C97" w:rsidP="008A5C97">
      <w:pPr>
        <w:jc w:val="both"/>
        <w:rPr>
          <w:rFonts w:ascii="Times New Roman" w:eastAsia="Calibri" w:hAnsi="Times New Roman" w:cs="Times New Roman"/>
          <w:kern w:val="0"/>
          <w14:ligatures w14:val="none"/>
        </w:rPr>
      </w:pPr>
      <w:r w:rsidRPr="0074679F">
        <w:rPr>
          <w:rFonts w:ascii="Times New Roman" w:eastAsia="Calibri" w:hAnsi="Times New Roman" w:cs="Times New Roman"/>
          <w:kern w:val="0"/>
          <w14:ligatures w14:val="none"/>
        </w:rPr>
        <w:t>HGSS Stanica Rijeka  ima 4</w:t>
      </w:r>
      <w:r w:rsidR="00442BBD">
        <w:rPr>
          <w:rFonts w:ascii="Times New Roman" w:eastAsia="Calibri" w:hAnsi="Times New Roman" w:cs="Times New Roman"/>
          <w:kern w:val="0"/>
          <w14:ligatures w14:val="none"/>
        </w:rPr>
        <w:t>9</w:t>
      </w:r>
      <w:r w:rsidRPr="0074679F">
        <w:rPr>
          <w:rFonts w:ascii="Times New Roman" w:eastAsia="Calibri" w:hAnsi="Times New Roman" w:cs="Times New Roman"/>
          <w:kern w:val="0"/>
          <w14:ligatures w14:val="none"/>
        </w:rPr>
        <w:t xml:space="preserve"> pripadnika, od čega 3</w:t>
      </w:r>
      <w:r w:rsidR="00442BBD">
        <w:rPr>
          <w:rFonts w:ascii="Times New Roman" w:eastAsia="Calibri" w:hAnsi="Times New Roman" w:cs="Times New Roman"/>
          <w:kern w:val="0"/>
          <w14:ligatures w14:val="none"/>
        </w:rPr>
        <w:t>7</w:t>
      </w:r>
      <w:r w:rsidRPr="0074679F">
        <w:rPr>
          <w:rFonts w:ascii="Times New Roman" w:eastAsia="Calibri" w:hAnsi="Times New Roman" w:cs="Times New Roman"/>
          <w:kern w:val="0"/>
          <w14:ligatures w14:val="none"/>
        </w:rPr>
        <w:t xml:space="preserve"> spašavatelja, </w:t>
      </w:r>
      <w:r w:rsidR="00442BBD">
        <w:rPr>
          <w:rFonts w:ascii="Times New Roman" w:eastAsia="Calibri" w:hAnsi="Times New Roman" w:cs="Times New Roman"/>
          <w:kern w:val="0"/>
          <w14:ligatures w14:val="none"/>
        </w:rPr>
        <w:t>4</w:t>
      </w:r>
      <w:r w:rsidRPr="0074679F">
        <w:rPr>
          <w:rFonts w:ascii="Times New Roman" w:eastAsia="Calibri" w:hAnsi="Times New Roman" w:cs="Times New Roman"/>
          <w:kern w:val="0"/>
          <w14:ligatures w14:val="none"/>
        </w:rPr>
        <w:t xml:space="preserve"> pripravnika i </w:t>
      </w:r>
      <w:r w:rsidR="00442BBD">
        <w:rPr>
          <w:rFonts w:ascii="Times New Roman" w:eastAsia="Calibri" w:hAnsi="Times New Roman" w:cs="Times New Roman"/>
          <w:kern w:val="0"/>
          <w14:ligatures w14:val="none"/>
        </w:rPr>
        <w:t>8</w:t>
      </w:r>
      <w:r w:rsidRPr="0074679F">
        <w:rPr>
          <w:rFonts w:ascii="Times New Roman" w:eastAsia="Calibri" w:hAnsi="Times New Roman" w:cs="Times New Roman"/>
          <w:kern w:val="0"/>
          <w14:ligatures w14:val="none"/>
        </w:rPr>
        <w:t xml:space="preserve"> suradnika, a po osposobljenosti: 1 instruktora, 5 letača spašavatelja helikopterom, 3 vodiča sa 4 službena potražna psa, </w:t>
      </w:r>
      <w:r w:rsidR="00442BBD">
        <w:rPr>
          <w:rFonts w:ascii="Times New Roman" w:eastAsia="Calibri" w:hAnsi="Times New Roman" w:cs="Times New Roman"/>
          <w:kern w:val="0"/>
          <w14:ligatures w14:val="none"/>
        </w:rPr>
        <w:t xml:space="preserve">2 </w:t>
      </w:r>
      <w:r w:rsidRPr="0074679F">
        <w:rPr>
          <w:rFonts w:ascii="Times New Roman" w:eastAsia="Calibri" w:hAnsi="Times New Roman" w:cs="Times New Roman"/>
          <w:kern w:val="0"/>
          <w14:ligatures w14:val="none"/>
        </w:rPr>
        <w:t>liječnika, 8 spašavatelja u poplavama, 2</w:t>
      </w:r>
      <w:r w:rsidR="00442BBD">
        <w:rPr>
          <w:rFonts w:ascii="Times New Roman" w:eastAsia="Calibri" w:hAnsi="Times New Roman" w:cs="Times New Roman"/>
          <w:kern w:val="0"/>
          <w14:ligatures w14:val="none"/>
        </w:rPr>
        <w:t>4</w:t>
      </w:r>
      <w:r w:rsidRPr="0074679F">
        <w:rPr>
          <w:rFonts w:ascii="Times New Roman" w:eastAsia="Calibri" w:hAnsi="Times New Roman" w:cs="Times New Roman"/>
          <w:kern w:val="0"/>
          <w14:ligatures w14:val="none"/>
        </w:rPr>
        <w:t xml:space="preserve"> licencira</w:t>
      </w:r>
      <w:r w:rsidR="00442BBD">
        <w:rPr>
          <w:rFonts w:ascii="Times New Roman" w:eastAsia="Calibri" w:hAnsi="Times New Roman" w:cs="Times New Roman"/>
          <w:kern w:val="0"/>
          <w14:ligatures w14:val="none"/>
        </w:rPr>
        <w:t>na</w:t>
      </w:r>
      <w:r w:rsidRPr="0074679F">
        <w:rPr>
          <w:rFonts w:ascii="Times New Roman" w:eastAsia="Calibri" w:hAnsi="Times New Roman" w:cs="Times New Roman"/>
          <w:kern w:val="0"/>
          <w14:ligatures w14:val="none"/>
        </w:rPr>
        <w:t xml:space="preserve"> ITLS spašavatelja, 25 licenciranih ERC spašavatelja, 2</w:t>
      </w:r>
      <w:r w:rsidR="00442BBD">
        <w:rPr>
          <w:rFonts w:ascii="Times New Roman" w:eastAsia="Calibri" w:hAnsi="Times New Roman" w:cs="Times New Roman"/>
          <w:kern w:val="0"/>
          <w14:ligatures w14:val="none"/>
        </w:rPr>
        <w:t>9</w:t>
      </w:r>
      <w:r w:rsidRPr="0074679F">
        <w:rPr>
          <w:rFonts w:ascii="Times New Roman" w:eastAsia="Calibri" w:hAnsi="Times New Roman" w:cs="Times New Roman"/>
          <w:kern w:val="0"/>
          <w14:ligatures w14:val="none"/>
        </w:rPr>
        <w:t xml:space="preserve"> ronioca i 5 rukovodioca potražnih akcija.</w:t>
      </w:r>
    </w:p>
    <w:p w14:paraId="2E48611D" w14:textId="77777777" w:rsidR="008A5C97" w:rsidRPr="0074679F" w:rsidRDefault="008A5C97" w:rsidP="008A5C97">
      <w:pPr>
        <w:jc w:val="both"/>
        <w:rPr>
          <w:rFonts w:ascii="Times New Roman" w:eastAsia="Calibri" w:hAnsi="Times New Roman" w:cs="Times New Roman"/>
          <w:kern w:val="0"/>
          <w14:ligatures w14:val="none"/>
        </w:rPr>
      </w:pPr>
      <w:r w:rsidRPr="0074679F">
        <w:rPr>
          <w:rFonts w:ascii="Times New Roman" w:eastAsia="Calibri" w:hAnsi="Times New Roman" w:cs="Times New Roman"/>
          <w:kern w:val="0"/>
          <w14:ligatures w14:val="none"/>
        </w:rPr>
        <w:t xml:space="preserve">Vozila i materijalni resursi prikazani su u Planu djelovanja CZ Grada. </w:t>
      </w:r>
    </w:p>
    <w:p w14:paraId="29C26A0E" w14:textId="2D28FBC1" w:rsidR="008A5C97" w:rsidRPr="0074679F" w:rsidRDefault="008A5C97" w:rsidP="008A5C97">
      <w:pPr>
        <w:jc w:val="both"/>
        <w:rPr>
          <w:rFonts w:ascii="Times New Roman" w:eastAsia="Calibri" w:hAnsi="Times New Roman" w:cs="Times New Roman"/>
          <w:kern w:val="0"/>
          <w14:ligatures w14:val="none"/>
        </w:rPr>
      </w:pPr>
      <w:r w:rsidRPr="0074679F">
        <w:rPr>
          <w:rFonts w:ascii="Times New Roman" w:eastAsia="Calibri" w:hAnsi="Times New Roman" w:cs="Times New Roman"/>
          <w:kern w:val="0"/>
          <w14:ligatures w14:val="none"/>
        </w:rPr>
        <w:t xml:space="preserve">Dio svojih redovnih aktivnosti </w:t>
      </w:r>
      <w:r w:rsidR="003B2ED5">
        <w:rPr>
          <w:rFonts w:ascii="Times New Roman" w:eastAsia="Calibri" w:hAnsi="Times New Roman" w:cs="Times New Roman"/>
          <w:kern w:val="0"/>
          <w14:ligatures w14:val="none"/>
        </w:rPr>
        <w:t xml:space="preserve">tijekom </w:t>
      </w:r>
      <w:r w:rsidRPr="0074679F">
        <w:rPr>
          <w:rFonts w:ascii="Times New Roman" w:eastAsia="Calibri" w:hAnsi="Times New Roman" w:cs="Times New Roman"/>
          <w:kern w:val="0"/>
          <w14:ligatures w14:val="none"/>
        </w:rPr>
        <w:t>202</w:t>
      </w:r>
      <w:r w:rsidR="003B2ED5">
        <w:rPr>
          <w:rFonts w:ascii="Times New Roman" w:eastAsia="Calibri" w:hAnsi="Times New Roman" w:cs="Times New Roman"/>
          <w:kern w:val="0"/>
          <w14:ligatures w14:val="none"/>
        </w:rPr>
        <w:t>1</w:t>
      </w:r>
      <w:r w:rsidRPr="0074679F">
        <w:rPr>
          <w:rFonts w:ascii="Times New Roman" w:eastAsia="Calibri" w:hAnsi="Times New Roman" w:cs="Times New Roman"/>
          <w:kern w:val="0"/>
          <w14:ligatures w14:val="none"/>
        </w:rPr>
        <w:t xml:space="preserve">. </w:t>
      </w:r>
      <w:r w:rsidR="003B2ED5">
        <w:rPr>
          <w:rFonts w:ascii="Times New Roman" w:eastAsia="Calibri" w:hAnsi="Times New Roman" w:cs="Times New Roman"/>
          <w:kern w:val="0"/>
          <w14:ligatures w14:val="none"/>
        </w:rPr>
        <w:t xml:space="preserve">i 2022. </w:t>
      </w:r>
      <w:r w:rsidRPr="0074679F">
        <w:rPr>
          <w:rFonts w:ascii="Times New Roman" w:eastAsia="Calibri" w:hAnsi="Times New Roman" w:cs="Times New Roman"/>
          <w:kern w:val="0"/>
          <w14:ligatures w14:val="none"/>
        </w:rPr>
        <w:t>godin</w:t>
      </w:r>
      <w:r w:rsidR="003B2ED5">
        <w:rPr>
          <w:rFonts w:ascii="Times New Roman" w:eastAsia="Calibri" w:hAnsi="Times New Roman" w:cs="Times New Roman"/>
          <w:kern w:val="0"/>
          <w14:ligatures w14:val="none"/>
        </w:rPr>
        <w:t>e</w:t>
      </w:r>
      <w:r w:rsidRPr="0074679F">
        <w:rPr>
          <w:rFonts w:ascii="Times New Roman" w:eastAsia="Calibri" w:hAnsi="Times New Roman" w:cs="Times New Roman"/>
          <w:kern w:val="0"/>
          <w14:ligatures w14:val="none"/>
        </w:rPr>
        <w:t xml:space="preserve"> provodili su i u Gradu Bakru te kroz akcije sa vatrogasnom zajednicom. Procijenjena je njihova visoka stručnost, spremnost i opremljenost.</w:t>
      </w:r>
    </w:p>
    <w:p w14:paraId="226B70BB" w14:textId="77777777" w:rsidR="008A5C97" w:rsidRDefault="008A5C97" w:rsidP="008A5C97">
      <w:pPr>
        <w:jc w:val="both"/>
        <w:rPr>
          <w:rFonts w:ascii="Times New Roman" w:eastAsia="Calibri" w:hAnsi="Times New Roman" w:cs="Times New Roman"/>
          <w:kern w:val="0"/>
          <w14:ligatures w14:val="none"/>
        </w:rPr>
      </w:pPr>
      <w:r w:rsidRPr="0074679F">
        <w:rPr>
          <w:rFonts w:ascii="Times New Roman" w:eastAsia="Calibri" w:hAnsi="Times New Roman" w:cs="Times New Roman"/>
          <w:kern w:val="0"/>
          <w14:ligatures w14:val="none"/>
        </w:rPr>
        <w:t>Materijalni i drugi resursi GD CK Rijeka i HCK dani su u Planu djelovanja CZ Grada i Županije.</w:t>
      </w:r>
    </w:p>
    <w:p w14:paraId="0ED08104" w14:textId="77777777" w:rsidR="008A5C97" w:rsidRPr="0074679F" w:rsidRDefault="008A5C97" w:rsidP="008A5C97">
      <w:pPr>
        <w:jc w:val="both"/>
        <w:rPr>
          <w:rFonts w:ascii="Times New Roman" w:eastAsia="Calibri" w:hAnsi="Times New Roman" w:cs="Times New Roman"/>
          <w:kern w:val="0"/>
          <w14:ligatures w14:val="none"/>
        </w:rPr>
      </w:pPr>
      <w:r w:rsidRPr="0074679F">
        <w:rPr>
          <w:rFonts w:ascii="Times New Roman" w:eastAsia="Calibri" w:hAnsi="Times New Roman" w:cs="Times New Roman"/>
          <w:b/>
          <w:bCs/>
          <w:kern w:val="0"/>
          <w14:ligatures w14:val="none"/>
        </w:rPr>
        <w:t xml:space="preserve">5. POSTROJBA CZ, POVJERENICI CIVILNE ZAŠTITE I NJIHOVI ZAMJENICI </w:t>
      </w:r>
    </w:p>
    <w:p w14:paraId="6FF22A13" w14:textId="77777777" w:rsidR="008A5C97" w:rsidRPr="0074679F" w:rsidRDefault="008A5C97" w:rsidP="008A5C97">
      <w:pPr>
        <w:jc w:val="both"/>
        <w:rPr>
          <w:rFonts w:ascii="Times New Roman" w:eastAsia="Calibri" w:hAnsi="Times New Roman" w:cs="Times New Roman"/>
          <w:kern w:val="0"/>
          <w14:ligatures w14:val="none"/>
        </w:rPr>
      </w:pPr>
      <w:r w:rsidRPr="0074679F">
        <w:rPr>
          <w:rFonts w:ascii="Times New Roman" w:eastAsia="Calibri" w:hAnsi="Times New Roman" w:cs="Times New Roman"/>
          <w:b/>
          <w:bCs/>
          <w:kern w:val="0"/>
          <w14:ligatures w14:val="none"/>
        </w:rPr>
        <w:t>Postrojba CZ Grada Bakra</w:t>
      </w:r>
      <w:r w:rsidRPr="0074679F">
        <w:rPr>
          <w:rFonts w:ascii="Times New Roman" w:eastAsia="Calibri" w:hAnsi="Times New Roman" w:cs="Times New Roman"/>
          <w:kern w:val="0"/>
          <w14:ligatures w14:val="none"/>
        </w:rPr>
        <w:t xml:space="preserve"> postoji još od 2012. godine (ustrojena Odlukom gradonačelnika Grada Bakra, Klasa:022-01/12-01/11, URBROJ:2170-02-03- 12-7, od 21.ožujka 2012.godine) sastava 1 tim opće namjene sa 33 pripadnika. Postrojba je ustrojena po davno ukinutim zakonskim propisima od „obveznika CZ“, i nije preustrojena po važećim propisima (od volontera). Iako je bila aktivirana, godinama se ne obnavlja popuna iste, nije sustavno opremana osobnom i skupnom opremom, te je vrlo upitna njena ikakva uporabljivost. Sukladno utvrđenim vrstama i intenzitetima rizika u području Grada utvrđenih Procjenom rizika od velikih nesreća na području Grada Bakra te  složenosti propisa za razvoj postrojbe na osnovu </w:t>
      </w:r>
      <w:r w:rsidRPr="0074679F">
        <w:rPr>
          <w:rFonts w:ascii="Times New Roman" w:eastAsia="Calibri" w:hAnsi="Times New Roman" w:cs="Times New Roman"/>
          <w:kern w:val="0"/>
          <w14:ligatures w14:val="none"/>
        </w:rPr>
        <w:lastRenderedPageBreak/>
        <w:t>volontera, ali i dobrom stanju vatrogastva Grada, iniciran je prestanak djelovanja dosadašnje postrojbe i ne osnivanja nove, no odluka nije donijeta.</w:t>
      </w:r>
    </w:p>
    <w:p w14:paraId="384520E0" w14:textId="77777777" w:rsidR="008A5C97" w:rsidRPr="0074679F" w:rsidRDefault="008A5C97" w:rsidP="008A5C97">
      <w:pPr>
        <w:spacing w:after="0" w:line="240" w:lineRule="auto"/>
        <w:jc w:val="both"/>
        <w:rPr>
          <w:rFonts w:ascii="Times New Roman" w:eastAsia="Calibri" w:hAnsi="Times New Roman" w:cs="Times New Roman"/>
          <w:kern w:val="0"/>
          <w14:ligatures w14:val="none"/>
        </w:rPr>
      </w:pPr>
      <w:r w:rsidRPr="0074679F">
        <w:rPr>
          <w:rFonts w:ascii="Times New Roman" w:eastAsia="Calibri" w:hAnsi="Times New Roman" w:cs="Times New Roman"/>
          <w:b/>
          <w:bCs/>
          <w:kern w:val="0"/>
          <w14:ligatures w14:val="none"/>
        </w:rPr>
        <w:t>Povjerenici civilne zaštite i njihovi zamjenici</w:t>
      </w:r>
      <w:r w:rsidRPr="0074679F">
        <w:rPr>
          <w:rFonts w:ascii="Times New Roman" w:eastAsia="Calibri" w:hAnsi="Times New Roman" w:cs="Times New Roman"/>
          <w:kern w:val="0"/>
          <w14:ligatures w14:val="none"/>
        </w:rPr>
        <w:t>, za naselja Grada Bakra imenovani su  Odlukom gradonačelnika Bakra još 2015.godine, a sukladno strukturi i brojnosti imenovano je 7 povjerenika i 7 zamjenika povjerenika CZ.</w:t>
      </w:r>
    </w:p>
    <w:p w14:paraId="4F0B0286" w14:textId="77777777" w:rsidR="008A5C97" w:rsidRPr="0074679F" w:rsidRDefault="008A5C97" w:rsidP="008A5C97">
      <w:pPr>
        <w:spacing w:after="0" w:line="240" w:lineRule="auto"/>
        <w:jc w:val="both"/>
        <w:rPr>
          <w:rFonts w:ascii="Times New Roman" w:eastAsia="Calibri" w:hAnsi="Times New Roman" w:cs="Times New Roman"/>
          <w:kern w:val="0"/>
          <w14:ligatures w14:val="none"/>
        </w:rPr>
      </w:pPr>
      <w:r w:rsidRPr="0074679F">
        <w:rPr>
          <w:rFonts w:ascii="Times New Roman" w:eastAsia="Calibri" w:hAnsi="Times New Roman" w:cs="Times New Roman"/>
          <w:kern w:val="0"/>
          <w14:ligatures w14:val="none"/>
        </w:rPr>
        <w:t>Provjerom istih tijekom godine, kao i radi usklađivanja s novim propisima, utvrđena je  potreba njihovog ažuriranja odnosno nove Odluke o imenovanju.</w:t>
      </w:r>
    </w:p>
    <w:p w14:paraId="05E8FABF" w14:textId="733381EB" w:rsidR="008A5C97" w:rsidRPr="0074679F" w:rsidRDefault="008A5C97" w:rsidP="00D2327F">
      <w:pPr>
        <w:spacing w:after="0" w:line="240" w:lineRule="auto"/>
        <w:jc w:val="both"/>
        <w:rPr>
          <w:rFonts w:ascii="Times New Roman" w:eastAsia="Calibri" w:hAnsi="Times New Roman" w:cs="Times New Roman"/>
          <w:kern w:val="0"/>
          <w14:ligatures w14:val="none"/>
        </w:rPr>
      </w:pPr>
      <w:r w:rsidRPr="0074679F">
        <w:rPr>
          <w:rFonts w:ascii="Times New Roman" w:eastAsia="Calibri" w:hAnsi="Times New Roman" w:cs="Times New Roman"/>
          <w:kern w:val="0"/>
          <w14:ligatures w14:val="none"/>
        </w:rPr>
        <w:t xml:space="preserve">Imenovani povjerenici su upoznati sa svojim dužnostima i planskim dokumentima CZ Grada, ali nisu prošli formalni Program osposobljavanja. </w:t>
      </w:r>
    </w:p>
    <w:p w14:paraId="2377BB99" w14:textId="77777777" w:rsidR="003B2ED5" w:rsidRDefault="003B2ED5" w:rsidP="008A5C97">
      <w:pPr>
        <w:jc w:val="both"/>
        <w:rPr>
          <w:rFonts w:ascii="Times New Roman" w:eastAsia="Calibri" w:hAnsi="Times New Roman" w:cs="Times New Roman"/>
          <w:b/>
          <w:bCs/>
          <w:kern w:val="0"/>
          <w14:ligatures w14:val="none"/>
        </w:rPr>
      </w:pPr>
    </w:p>
    <w:p w14:paraId="435CE0AB" w14:textId="184ED616" w:rsidR="008A5C97" w:rsidRPr="0074679F" w:rsidRDefault="008A5C97" w:rsidP="008A5C97">
      <w:pPr>
        <w:jc w:val="both"/>
        <w:rPr>
          <w:rFonts w:ascii="Times New Roman" w:eastAsia="Calibri" w:hAnsi="Times New Roman" w:cs="Times New Roman"/>
          <w:b/>
          <w:bCs/>
          <w:kern w:val="0"/>
          <w14:ligatures w14:val="none"/>
        </w:rPr>
      </w:pPr>
      <w:r w:rsidRPr="0074679F">
        <w:rPr>
          <w:rFonts w:ascii="Times New Roman" w:eastAsia="Calibri" w:hAnsi="Times New Roman" w:cs="Times New Roman"/>
          <w:b/>
          <w:bCs/>
          <w:kern w:val="0"/>
          <w14:ligatures w14:val="none"/>
        </w:rPr>
        <w:t>6. PRAVNE OSOBE I UDRUGE U SUSTAVU CZ GRADA</w:t>
      </w:r>
    </w:p>
    <w:p w14:paraId="5D23D3AA" w14:textId="77777777" w:rsidR="008A5C97" w:rsidRPr="0074679F" w:rsidRDefault="008A5C97" w:rsidP="008A5C97">
      <w:pPr>
        <w:jc w:val="both"/>
        <w:rPr>
          <w:rFonts w:ascii="Times New Roman" w:eastAsia="Calibri" w:hAnsi="Times New Roman" w:cs="Times New Roman"/>
          <w:kern w:val="0"/>
          <w14:ligatures w14:val="none"/>
        </w:rPr>
      </w:pPr>
      <w:r w:rsidRPr="0074679F">
        <w:rPr>
          <w:rFonts w:ascii="Times New Roman" w:eastAsia="Calibri" w:hAnsi="Times New Roman" w:cs="Times New Roman"/>
          <w:kern w:val="0"/>
          <w14:ligatures w14:val="none"/>
        </w:rPr>
        <w:t xml:space="preserve">Pravne osobe od interesa za sustav civilne zaštite Grada Bakra su one pravne osobe koje su svojim proizvodnim, uslužnim, materijalnim, ljudskim i drugim resursima najznačajniji nositelji tih djelatnosti na području Grada. </w:t>
      </w:r>
    </w:p>
    <w:p w14:paraId="427C0EE7" w14:textId="77777777" w:rsidR="008A5C97" w:rsidRPr="0074679F" w:rsidRDefault="008A5C97" w:rsidP="008A5C97">
      <w:pPr>
        <w:jc w:val="both"/>
        <w:rPr>
          <w:rFonts w:ascii="Times New Roman" w:eastAsia="Calibri" w:hAnsi="Times New Roman" w:cs="Times New Roman"/>
          <w:kern w:val="0"/>
          <w14:ligatures w14:val="none"/>
        </w:rPr>
      </w:pPr>
      <w:r w:rsidRPr="0074679F">
        <w:rPr>
          <w:rFonts w:ascii="Times New Roman" w:eastAsia="Calibri" w:hAnsi="Times New Roman" w:cs="Times New Roman"/>
          <w:kern w:val="0"/>
          <w14:ligatures w14:val="none"/>
        </w:rPr>
        <w:t>Grad Bakar ima Odluku o određivanju istih po ranijim propisima te istu treba obnoviti po sada važećim propisima donesenim na osnovu Zakona o sustavu civilne zaštite, pri čemu će se obuhvatiti samo one koje su u području Grada.</w:t>
      </w:r>
    </w:p>
    <w:p w14:paraId="2C548E35" w14:textId="77777777" w:rsidR="008A5C97" w:rsidRPr="0074679F" w:rsidRDefault="008A5C97" w:rsidP="008A5C97">
      <w:pPr>
        <w:jc w:val="both"/>
        <w:rPr>
          <w:rFonts w:ascii="Times New Roman" w:eastAsia="Calibri" w:hAnsi="Times New Roman" w:cs="Times New Roman"/>
          <w:kern w:val="0"/>
          <w14:ligatures w14:val="none"/>
        </w:rPr>
      </w:pPr>
      <w:r w:rsidRPr="0074679F">
        <w:rPr>
          <w:rFonts w:ascii="Times New Roman" w:eastAsia="Calibri" w:hAnsi="Times New Roman" w:cs="Times New Roman"/>
          <w:kern w:val="0"/>
          <w14:ligatures w14:val="none"/>
        </w:rPr>
        <w:t xml:space="preserve">Popis i podaci o pravnim osobama od interesa za sustav civilne zaštite Grada Bakra mijenjat će se i dopunjavati ovisno o nastalim promjenama i potrebama. Pravne osobe obavljaju svoje redovne djelatnosti sukladno njihovim planovima i programima poslovanja. Osim redovnih aktivnosti, sve pravne osobe tijekom protekle dvije godine nisu bile angažirane za izvanredne događaje na poslovima zaštite i spašavanja.  </w:t>
      </w:r>
    </w:p>
    <w:p w14:paraId="42E05C5F" w14:textId="77777777" w:rsidR="008A5C97" w:rsidRPr="0074679F" w:rsidRDefault="008A5C97" w:rsidP="008A5C97">
      <w:pPr>
        <w:jc w:val="both"/>
        <w:rPr>
          <w:rFonts w:ascii="Times New Roman" w:eastAsia="Calibri" w:hAnsi="Times New Roman" w:cs="Times New Roman"/>
          <w:kern w:val="0"/>
          <w14:ligatures w14:val="none"/>
        </w:rPr>
      </w:pPr>
      <w:r w:rsidRPr="0074679F">
        <w:rPr>
          <w:rFonts w:ascii="Times New Roman" w:eastAsia="Calibri" w:hAnsi="Times New Roman" w:cs="Times New Roman"/>
          <w:kern w:val="0"/>
          <w14:ligatures w14:val="none"/>
        </w:rPr>
        <w:t>Grad ima određeni broj udruga građana (sportskih, kulturnih i drugih- prije svega 3 lovačka društva) koje jednim dijelom i financijski podupire. Procjenjuje se da su udruge građana, uz operativne snage CZ, najveći potencijal u zaštiti i spašavanju Grada.</w:t>
      </w:r>
    </w:p>
    <w:p w14:paraId="34448F8A" w14:textId="77777777" w:rsidR="008A5C97" w:rsidRPr="0074679F" w:rsidRDefault="008A5C97" w:rsidP="008A5C97">
      <w:pPr>
        <w:jc w:val="both"/>
        <w:rPr>
          <w:rFonts w:ascii="Times New Roman" w:eastAsia="Calibri" w:hAnsi="Times New Roman" w:cs="Times New Roman"/>
          <w:kern w:val="0"/>
          <w14:ligatures w14:val="none"/>
        </w:rPr>
      </w:pPr>
      <w:r w:rsidRPr="0074679F">
        <w:rPr>
          <w:rFonts w:ascii="Times New Roman" w:eastAsia="Calibri" w:hAnsi="Times New Roman" w:cs="Times New Roman"/>
          <w:kern w:val="0"/>
          <w14:ligatures w14:val="none"/>
        </w:rPr>
        <w:t xml:space="preserve">U narednom razdoblju treba nastojati da sve pravne osobe, kako je to propisima CZ i određeno, izrade svoje Planove o načinu angažiranja u sustavu CZ Grada, i dostave ga Gradu (za sada Plan ima samo GKD </w:t>
      </w:r>
      <w:r w:rsidRPr="0074679F">
        <w:rPr>
          <w:rFonts w:ascii="Times New Roman" w:eastAsia="Calibri" w:hAnsi="Times New Roman" w:cs="Times New Roman"/>
          <w:i/>
          <w:iCs/>
          <w:kern w:val="0"/>
          <w14:ligatures w14:val="none"/>
        </w:rPr>
        <w:t>Dobra</w:t>
      </w:r>
      <w:r w:rsidRPr="0074679F">
        <w:rPr>
          <w:rFonts w:ascii="Times New Roman" w:eastAsia="Calibri" w:hAnsi="Times New Roman" w:cs="Times New Roman"/>
          <w:kern w:val="0"/>
          <w14:ligatures w14:val="none"/>
        </w:rPr>
        <w:t>). Pravne osobe Grada, osim GKD Dobra i VZ/DVD-i, nisu značajnije angažirane tijekom godine u sustavu CZ.</w:t>
      </w:r>
    </w:p>
    <w:p w14:paraId="4543719B" w14:textId="77777777" w:rsidR="008A5C97" w:rsidRPr="0074679F" w:rsidRDefault="008A5C97" w:rsidP="008A5C97">
      <w:pPr>
        <w:jc w:val="both"/>
        <w:rPr>
          <w:rFonts w:ascii="Times New Roman" w:eastAsia="Calibri" w:hAnsi="Times New Roman" w:cs="Times New Roman"/>
          <w:b/>
          <w:bCs/>
          <w:kern w:val="0"/>
          <w14:ligatures w14:val="none"/>
        </w:rPr>
      </w:pPr>
      <w:r w:rsidRPr="0074679F">
        <w:rPr>
          <w:rFonts w:ascii="Times New Roman" w:eastAsia="Calibri" w:hAnsi="Times New Roman" w:cs="Times New Roman"/>
          <w:b/>
          <w:bCs/>
          <w:kern w:val="0"/>
          <w14:ligatures w14:val="none"/>
        </w:rPr>
        <w:t>7. OSTALE SASTAVNICE SUSTAVA CZ</w:t>
      </w:r>
    </w:p>
    <w:p w14:paraId="476A244B" w14:textId="77777777" w:rsidR="008A5C97" w:rsidRPr="0074679F" w:rsidRDefault="008A5C97" w:rsidP="008A5C97">
      <w:pPr>
        <w:jc w:val="both"/>
        <w:rPr>
          <w:rFonts w:ascii="Times New Roman" w:eastAsia="Calibri" w:hAnsi="Times New Roman" w:cs="Times New Roman"/>
          <w:kern w:val="0"/>
          <w14:ligatures w14:val="none"/>
        </w:rPr>
      </w:pPr>
      <w:r w:rsidRPr="0074679F">
        <w:rPr>
          <w:rFonts w:ascii="Times New Roman" w:eastAsia="Calibri" w:hAnsi="Times New Roman" w:cs="Times New Roman"/>
          <w:kern w:val="0"/>
          <w14:ligatures w14:val="none"/>
        </w:rPr>
        <w:t xml:space="preserve">Koordinatori na lokacijama izvanrednih događanja nisu imenovani, a odrediti će se  iz sastava čelnika operativnih snaga. </w:t>
      </w:r>
    </w:p>
    <w:p w14:paraId="4DFF3B0B" w14:textId="77777777" w:rsidR="008A5C97" w:rsidRDefault="008A5C97" w:rsidP="008A5C97">
      <w:pPr>
        <w:jc w:val="both"/>
        <w:rPr>
          <w:rFonts w:ascii="Times New Roman" w:eastAsia="Calibri" w:hAnsi="Times New Roman" w:cs="Times New Roman"/>
          <w:kern w:val="0"/>
          <w14:ligatures w14:val="none"/>
        </w:rPr>
      </w:pPr>
      <w:r w:rsidRPr="0074679F">
        <w:rPr>
          <w:rFonts w:ascii="Times New Roman" w:eastAsia="Calibri" w:hAnsi="Times New Roman" w:cs="Times New Roman"/>
          <w:kern w:val="0"/>
          <w14:ligatures w14:val="none"/>
        </w:rPr>
        <w:t>U Gradu Bakru sirena za uzbunjivanje i obavještavanje stanovnika o ugrozama postavljena je na krovu zgrade magistrata u Bakru, na adresi Primorje 39. Sirena se redovito održava i provjerava. Dio je sustava javnog uzbunjivanja i aktivira se putem županijskog centra 112.</w:t>
      </w:r>
    </w:p>
    <w:p w14:paraId="256F25D6" w14:textId="77777777" w:rsidR="00BA6418" w:rsidRPr="0074679F" w:rsidRDefault="00BA6418" w:rsidP="008A5C97">
      <w:pPr>
        <w:jc w:val="both"/>
        <w:rPr>
          <w:rFonts w:ascii="Times New Roman" w:eastAsia="Calibri" w:hAnsi="Times New Roman" w:cs="Times New Roman"/>
          <w:kern w:val="0"/>
          <w14:ligatures w14:val="none"/>
        </w:rPr>
      </w:pPr>
    </w:p>
    <w:p w14:paraId="5389011E" w14:textId="77777777" w:rsidR="008A5C97" w:rsidRPr="0074679F" w:rsidRDefault="008A5C97" w:rsidP="008A5C97">
      <w:pPr>
        <w:jc w:val="both"/>
        <w:rPr>
          <w:rFonts w:ascii="Times New Roman" w:eastAsia="Calibri" w:hAnsi="Times New Roman" w:cs="Times New Roman"/>
          <w:b/>
          <w:bCs/>
          <w:kern w:val="0"/>
          <w14:ligatures w14:val="none"/>
        </w:rPr>
      </w:pPr>
      <w:r w:rsidRPr="0074679F">
        <w:rPr>
          <w:rFonts w:ascii="Times New Roman" w:eastAsia="Calibri" w:hAnsi="Times New Roman" w:cs="Times New Roman"/>
          <w:b/>
          <w:bCs/>
          <w:kern w:val="0"/>
          <w14:ligatures w14:val="none"/>
        </w:rPr>
        <w:t>IV ZAKLJUČAK ANALIZE:</w:t>
      </w:r>
    </w:p>
    <w:p w14:paraId="49FCB9DC" w14:textId="0AD61ECD" w:rsidR="008A5C97" w:rsidRPr="0074679F" w:rsidRDefault="008A5C97" w:rsidP="008A5C97">
      <w:pPr>
        <w:jc w:val="both"/>
        <w:rPr>
          <w:rFonts w:ascii="Times New Roman" w:eastAsia="Calibri" w:hAnsi="Times New Roman" w:cs="Times New Roman"/>
          <w:kern w:val="0"/>
          <w14:ligatures w14:val="none"/>
        </w:rPr>
      </w:pPr>
      <w:r w:rsidRPr="0074679F">
        <w:rPr>
          <w:rFonts w:ascii="Times New Roman" w:eastAsia="Calibri" w:hAnsi="Times New Roman" w:cs="Times New Roman"/>
          <w:kern w:val="0"/>
          <w14:ligatures w14:val="none"/>
        </w:rPr>
        <w:t>Grad Bakar je</w:t>
      </w:r>
      <w:r w:rsidR="00D2327F">
        <w:rPr>
          <w:rFonts w:ascii="Times New Roman" w:eastAsia="Calibri" w:hAnsi="Times New Roman" w:cs="Times New Roman"/>
          <w:kern w:val="0"/>
          <w14:ligatures w14:val="none"/>
        </w:rPr>
        <w:t xml:space="preserve"> tijekom 2021. i 2022. godine </w:t>
      </w:r>
      <w:r w:rsidRPr="0074679F">
        <w:rPr>
          <w:rFonts w:ascii="Times New Roman" w:eastAsia="Calibri" w:hAnsi="Times New Roman" w:cs="Times New Roman"/>
          <w:kern w:val="0"/>
          <w14:ligatures w14:val="none"/>
        </w:rPr>
        <w:t xml:space="preserve">izvršavao planirane aktivnosti prethodno planirane Godišnjim planom rada te četverogodišnjim Smjernicama razvoja. </w:t>
      </w:r>
      <w:r w:rsidR="00D2327F">
        <w:rPr>
          <w:rFonts w:ascii="Times New Roman" w:eastAsia="Calibri" w:hAnsi="Times New Roman" w:cs="Times New Roman"/>
          <w:kern w:val="0"/>
          <w14:ligatures w14:val="none"/>
        </w:rPr>
        <w:t xml:space="preserve">Od </w:t>
      </w:r>
      <w:r w:rsidRPr="0074679F">
        <w:rPr>
          <w:rFonts w:ascii="Times New Roman" w:eastAsia="Calibri" w:hAnsi="Times New Roman" w:cs="Times New Roman"/>
          <w:kern w:val="0"/>
          <w14:ligatures w14:val="none"/>
        </w:rPr>
        <w:t>2020. godin</w:t>
      </w:r>
      <w:r w:rsidR="00D2327F">
        <w:rPr>
          <w:rFonts w:ascii="Times New Roman" w:eastAsia="Calibri" w:hAnsi="Times New Roman" w:cs="Times New Roman"/>
          <w:kern w:val="0"/>
          <w14:ligatures w14:val="none"/>
        </w:rPr>
        <w:t xml:space="preserve">e velik broj aktivnosti bio je </w:t>
      </w:r>
      <w:r w:rsidRPr="0074679F">
        <w:rPr>
          <w:rFonts w:ascii="Times New Roman" w:eastAsia="Calibri" w:hAnsi="Times New Roman" w:cs="Times New Roman"/>
          <w:kern w:val="0"/>
          <w14:ligatures w14:val="none"/>
        </w:rPr>
        <w:t xml:space="preserve">  preusmjer</w:t>
      </w:r>
      <w:r w:rsidR="00D2327F">
        <w:rPr>
          <w:rFonts w:ascii="Times New Roman" w:eastAsia="Calibri" w:hAnsi="Times New Roman" w:cs="Times New Roman"/>
          <w:kern w:val="0"/>
          <w14:ligatures w14:val="none"/>
        </w:rPr>
        <w:t>en na provedbu</w:t>
      </w:r>
      <w:r w:rsidRPr="0074679F">
        <w:rPr>
          <w:rFonts w:ascii="Times New Roman" w:eastAsia="Calibri" w:hAnsi="Times New Roman" w:cs="Times New Roman"/>
          <w:kern w:val="0"/>
          <w14:ligatures w14:val="none"/>
        </w:rPr>
        <w:t xml:space="preserve"> protuepidemijsk</w:t>
      </w:r>
      <w:r w:rsidR="00D2327F">
        <w:rPr>
          <w:rFonts w:ascii="Times New Roman" w:eastAsia="Calibri" w:hAnsi="Times New Roman" w:cs="Times New Roman"/>
          <w:kern w:val="0"/>
          <w14:ligatures w14:val="none"/>
        </w:rPr>
        <w:t>ih mjera</w:t>
      </w:r>
      <w:r w:rsidRPr="0074679F">
        <w:rPr>
          <w:rFonts w:ascii="Times New Roman" w:eastAsia="Calibri" w:hAnsi="Times New Roman" w:cs="Times New Roman"/>
          <w:kern w:val="0"/>
          <w14:ligatures w14:val="none"/>
        </w:rPr>
        <w:t xml:space="preserve"> zaštite</w:t>
      </w:r>
      <w:r w:rsidR="00D2327F">
        <w:rPr>
          <w:rFonts w:ascii="Times New Roman" w:eastAsia="Calibri" w:hAnsi="Times New Roman" w:cs="Times New Roman"/>
          <w:kern w:val="0"/>
          <w14:ligatures w14:val="none"/>
        </w:rPr>
        <w:t>.</w:t>
      </w:r>
    </w:p>
    <w:p w14:paraId="7F72FE37" w14:textId="0651423C" w:rsidR="008A5C97" w:rsidRPr="0074679F" w:rsidRDefault="00D2327F" w:rsidP="008A5C97">
      <w:pPr>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Svoje </w:t>
      </w:r>
      <w:r w:rsidR="008A5C97" w:rsidRPr="0074679F">
        <w:rPr>
          <w:rFonts w:ascii="Times New Roman" w:eastAsia="Calibri" w:hAnsi="Times New Roman" w:cs="Times New Roman"/>
          <w:kern w:val="0"/>
          <w14:ligatures w14:val="none"/>
        </w:rPr>
        <w:t>aktivnosti</w:t>
      </w:r>
      <w:r>
        <w:rPr>
          <w:rFonts w:ascii="Times New Roman" w:eastAsia="Calibri" w:hAnsi="Times New Roman" w:cs="Times New Roman"/>
          <w:kern w:val="0"/>
          <w14:ligatures w14:val="none"/>
        </w:rPr>
        <w:t xml:space="preserve"> </w:t>
      </w:r>
      <w:r w:rsidR="008A5C97" w:rsidRPr="0074679F">
        <w:rPr>
          <w:rFonts w:ascii="Times New Roman" w:eastAsia="Calibri" w:hAnsi="Times New Roman" w:cs="Times New Roman"/>
          <w:kern w:val="0"/>
          <w14:ligatures w14:val="none"/>
        </w:rPr>
        <w:t xml:space="preserve">kvalitetno i dostatno </w:t>
      </w:r>
      <w:r>
        <w:rPr>
          <w:rFonts w:ascii="Times New Roman" w:eastAsia="Calibri" w:hAnsi="Times New Roman" w:cs="Times New Roman"/>
          <w:kern w:val="0"/>
          <w14:ligatures w14:val="none"/>
        </w:rPr>
        <w:t xml:space="preserve">su </w:t>
      </w:r>
      <w:r w:rsidR="008A5C97" w:rsidRPr="0074679F">
        <w:rPr>
          <w:rFonts w:ascii="Times New Roman" w:eastAsia="Calibri" w:hAnsi="Times New Roman" w:cs="Times New Roman"/>
          <w:kern w:val="0"/>
          <w14:ligatures w14:val="none"/>
        </w:rPr>
        <w:t>provodili  Stožer CZ Grada, vatrogastvo i GD CK Rijeka te zdravstvene snage Grada i Županije</w:t>
      </w:r>
      <w:r>
        <w:rPr>
          <w:rFonts w:ascii="Times New Roman" w:eastAsia="Calibri" w:hAnsi="Times New Roman" w:cs="Times New Roman"/>
          <w:kern w:val="0"/>
          <w14:ligatures w14:val="none"/>
        </w:rPr>
        <w:t xml:space="preserve">. </w:t>
      </w:r>
    </w:p>
    <w:p w14:paraId="521FBA2A" w14:textId="126C6AD8" w:rsidR="00765971" w:rsidRDefault="00D2327F" w:rsidP="008A5C97">
      <w:pPr>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lastRenderedPageBreak/>
        <w:t>S</w:t>
      </w:r>
      <w:r w:rsidR="008A5C97" w:rsidRPr="0074679F">
        <w:rPr>
          <w:rFonts w:ascii="Times New Roman" w:eastAsia="Calibri" w:hAnsi="Times New Roman" w:cs="Times New Roman"/>
          <w:kern w:val="0"/>
          <w14:ligatures w14:val="none"/>
        </w:rPr>
        <w:t xml:space="preserve">tanje sustava CZ Grada Bakra </w:t>
      </w:r>
      <w:r>
        <w:rPr>
          <w:rFonts w:ascii="Times New Roman" w:eastAsia="Calibri" w:hAnsi="Times New Roman" w:cs="Times New Roman"/>
          <w:kern w:val="0"/>
          <w14:ligatures w14:val="none"/>
        </w:rPr>
        <w:t xml:space="preserve">općenito je </w:t>
      </w:r>
      <w:r w:rsidR="008A5C97" w:rsidRPr="0074679F">
        <w:rPr>
          <w:rFonts w:ascii="Times New Roman" w:eastAsia="Calibri" w:hAnsi="Times New Roman" w:cs="Times New Roman"/>
          <w:kern w:val="0"/>
          <w14:ligatures w14:val="none"/>
        </w:rPr>
        <w:t xml:space="preserve">dobro organizirano </w:t>
      </w:r>
      <w:r>
        <w:rPr>
          <w:rFonts w:ascii="Times New Roman" w:eastAsia="Calibri" w:hAnsi="Times New Roman" w:cs="Times New Roman"/>
          <w:kern w:val="0"/>
          <w14:ligatures w14:val="none"/>
        </w:rPr>
        <w:t>i pripremljeno za sve izvanredne okolnosti. G</w:t>
      </w:r>
      <w:r w:rsidR="008A5C97" w:rsidRPr="0074679F">
        <w:rPr>
          <w:rFonts w:ascii="Times New Roman" w:eastAsia="Calibri" w:hAnsi="Times New Roman" w:cs="Times New Roman"/>
          <w:kern w:val="0"/>
          <w14:ligatures w14:val="none"/>
        </w:rPr>
        <w:t xml:space="preserve">lavni dokumenti </w:t>
      </w:r>
      <w:r>
        <w:rPr>
          <w:rFonts w:ascii="Times New Roman" w:eastAsia="Calibri" w:hAnsi="Times New Roman" w:cs="Times New Roman"/>
          <w:kern w:val="0"/>
          <w14:ligatures w14:val="none"/>
        </w:rPr>
        <w:t xml:space="preserve">sustava civilne zaštite </w:t>
      </w:r>
      <w:r w:rsidR="008A5C97" w:rsidRPr="0074679F">
        <w:rPr>
          <w:rFonts w:ascii="Times New Roman" w:eastAsia="Calibri" w:hAnsi="Times New Roman" w:cs="Times New Roman"/>
          <w:kern w:val="0"/>
          <w14:ligatures w14:val="none"/>
        </w:rPr>
        <w:t xml:space="preserve"> Procjen</w:t>
      </w:r>
      <w:r>
        <w:rPr>
          <w:rFonts w:ascii="Times New Roman" w:eastAsia="Calibri" w:hAnsi="Times New Roman" w:cs="Times New Roman"/>
          <w:kern w:val="0"/>
          <w14:ligatures w14:val="none"/>
        </w:rPr>
        <w:t>a</w:t>
      </w:r>
      <w:r w:rsidR="008A5C97" w:rsidRPr="0074679F">
        <w:rPr>
          <w:rFonts w:ascii="Times New Roman" w:eastAsia="Calibri" w:hAnsi="Times New Roman" w:cs="Times New Roman"/>
          <w:kern w:val="0"/>
          <w14:ligatures w14:val="none"/>
        </w:rPr>
        <w:t xml:space="preserve"> rizika od velikih nesreća i Plan djelovanja CZ Grada ažurni</w:t>
      </w:r>
      <w:r>
        <w:rPr>
          <w:rFonts w:ascii="Times New Roman" w:eastAsia="Calibri" w:hAnsi="Times New Roman" w:cs="Times New Roman"/>
          <w:kern w:val="0"/>
          <w14:ligatures w14:val="none"/>
        </w:rPr>
        <w:t xml:space="preserve"> su </w:t>
      </w:r>
      <w:r w:rsidR="008A5C97" w:rsidRPr="0074679F">
        <w:rPr>
          <w:rFonts w:ascii="Times New Roman" w:eastAsia="Calibri" w:hAnsi="Times New Roman" w:cs="Times New Roman"/>
          <w:kern w:val="0"/>
          <w14:ligatures w14:val="none"/>
        </w:rPr>
        <w:t xml:space="preserve"> i operativno uporabljiv</w:t>
      </w:r>
      <w:r>
        <w:rPr>
          <w:rFonts w:ascii="Times New Roman" w:eastAsia="Calibri" w:hAnsi="Times New Roman" w:cs="Times New Roman"/>
          <w:kern w:val="0"/>
          <w14:ligatures w14:val="none"/>
        </w:rPr>
        <w:t xml:space="preserve">i. </w:t>
      </w:r>
      <w:r w:rsidR="00377E18">
        <w:rPr>
          <w:rFonts w:ascii="Times New Roman" w:eastAsia="Calibri" w:hAnsi="Times New Roman" w:cs="Times New Roman"/>
          <w:kern w:val="0"/>
          <w14:ligatures w14:val="none"/>
        </w:rPr>
        <w:t xml:space="preserve">Postojeće odluke donijete u ranijem razdoblju </w:t>
      </w:r>
      <w:r w:rsidR="008A5C97" w:rsidRPr="0074679F">
        <w:rPr>
          <w:rFonts w:ascii="Times New Roman" w:eastAsia="Calibri" w:hAnsi="Times New Roman" w:cs="Times New Roman"/>
          <w:kern w:val="0"/>
          <w14:ligatures w14:val="none"/>
        </w:rPr>
        <w:t xml:space="preserve"> (</w:t>
      </w:r>
      <w:r w:rsidR="00377E18">
        <w:rPr>
          <w:rFonts w:ascii="Times New Roman" w:eastAsia="Calibri" w:hAnsi="Times New Roman" w:cs="Times New Roman"/>
          <w:kern w:val="0"/>
          <w14:ligatures w14:val="none"/>
        </w:rPr>
        <w:t xml:space="preserve">Odluku o </w:t>
      </w:r>
      <w:r w:rsidR="008A5C97" w:rsidRPr="0074679F">
        <w:rPr>
          <w:rFonts w:ascii="Times New Roman" w:eastAsia="Calibri" w:hAnsi="Times New Roman" w:cs="Times New Roman"/>
          <w:kern w:val="0"/>
          <w14:ligatures w14:val="none"/>
        </w:rPr>
        <w:t>pravn</w:t>
      </w:r>
      <w:r w:rsidR="00377E18">
        <w:rPr>
          <w:rFonts w:ascii="Times New Roman" w:eastAsia="Calibri" w:hAnsi="Times New Roman" w:cs="Times New Roman"/>
          <w:kern w:val="0"/>
          <w14:ligatures w14:val="none"/>
        </w:rPr>
        <w:t>im</w:t>
      </w:r>
      <w:r w:rsidR="008A5C97" w:rsidRPr="0074679F">
        <w:rPr>
          <w:rFonts w:ascii="Times New Roman" w:eastAsia="Calibri" w:hAnsi="Times New Roman" w:cs="Times New Roman"/>
          <w:kern w:val="0"/>
          <w14:ligatures w14:val="none"/>
        </w:rPr>
        <w:t xml:space="preserve"> oso</w:t>
      </w:r>
      <w:r w:rsidR="00377E18">
        <w:rPr>
          <w:rFonts w:ascii="Times New Roman" w:eastAsia="Calibri" w:hAnsi="Times New Roman" w:cs="Times New Roman"/>
          <w:kern w:val="0"/>
          <w14:ligatures w14:val="none"/>
        </w:rPr>
        <w:t xml:space="preserve">bama </w:t>
      </w:r>
      <w:r w:rsidR="008A5C97" w:rsidRPr="0074679F">
        <w:rPr>
          <w:rFonts w:ascii="Times New Roman" w:eastAsia="Calibri" w:hAnsi="Times New Roman" w:cs="Times New Roman"/>
          <w:kern w:val="0"/>
          <w14:ligatures w14:val="none"/>
        </w:rPr>
        <w:t>i udrug</w:t>
      </w:r>
      <w:r w:rsidR="00377E18">
        <w:rPr>
          <w:rFonts w:ascii="Times New Roman" w:eastAsia="Calibri" w:hAnsi="Times New Roman" w:cs="Times New Roman"/>
          <w:kern w:val="0"/>
          <w14:ligatures w14:val="none"/>
        </w:rPr>
        <w:t>ama</w:t>
      </w:r>
      <w:r w:rsidR="008A5C97" w:rsidRPr="0074679F">
        <w:rPr>
          <w:rFonts w:ascii="Times New Roman" w:eastAsia="Calibri" w:hAnsi="Times New Roman" w:cs="Times New Roman"/>
          <w:kern w:val="0"/>
          <w14:ligatures w14:val="none"/>
        </w:rPr>
        <w:t xml:space="preserve"> o</w:t>
      </w:r>
      <w:r w:rsidR="00377E18">
        <w:rPr>
          <w:rFonts w:ascii="Times New Roman" w:eastAsia="Calibri" w:hAnsi="Times New Roman" w:cs="Times New Roman"/>
          <w:kern w:val="0"/>
          <w14:ligatures w14:val="none"/>
        </w:rPr>
        <w:t>d</w:t>
      </w:r>
      <w:r w:rsidR="008A5C97" w:rsidRPr="0074679F">
        <w:rPr>
          <w:rFonts w:ascii="Times New Roman" w:eastAsia="Calibri" w:hAnsi="Times New Roman" w:cs="Times New Roman"/>
          <w:kern w:val="0"/>
          <w14:ligatures w14:val="none"/>
        </w:rPr>
        <w:t xml:space="preserve"> interesa za sustav; </w:t>
      </w:r>
      <w:r w:rsidR="00377E18">
        <w:rPr>
          <w:rFonts w:ascii="Times New Roman" w:eastAsia="Calibri" w:hAnsi="Times New Roman" w:cs="Times New Roman"/>
          <w:kern w:val="0"/>
          <w14:ligatures w14:val="none"/>
        </w:rPr>
        <w:t xml:space="preserve">Odluku o </w:t>
      </w:r>
      <w:r w:rsidR="008A5C97" w:rsidRPr="0074679F">
        <w:rPr>
          <w:rFonts w:ascii="Times New Roman" w:eastAsia="Calibri" w:hAnsi="Times New Roman" w:cs="Times New Roman"/>
          <w:kern w:val="0"/>
          <w14:ligatures w14:val="none"/>
        </w:rPr>
        <w:t>povjerenici</w:t>
      </w:r>
      <w:r w:rsidR="00377E18">
        <w:rPr>
          <w:rFonts w:ascii="Times New Roman" w:eastAsia="Calibri" w:hAnsi="Times New Roman" w:cs="Times New Roman"/>
          <w:kern w:val="0"/>
          <w14:ligatures w14:val="none"/>
        </w:rPr>
        <w:t>ma</w:t>
      </w:r>
      <w:r w:rsidR="008A5C97" w:rsidRPr="0074679F">
        <w:rPr>
          <w:rFonts w:ascii="Times New Roman" w:eastAsia="Calibri" w:hAnsi="Times New Roman" w:cs="Times New Roman"/>
          <w:kern w:val="0"/>
          <w14:ligatures w14:val="none"/>
        </w:rPr>
        <w:t xml:space="preserve"> CZ i njihovi</w:t>
      </w:r>
      <w:r w:rsidR="00377E18">
        <w:rPr>
          <w:rFonts w:ascii="Times New Roman" w:eastAsia="Calibri" w:hAnsi="Times New Roman" w:cs="Times New Roman"/>
          <w:kern w:val="0"/>
          <w14:ligatures w14:val="none"/>
        </w:rPr>
        <w:t>m</w:t>
      </w:r>
      <w:r w:rsidR="008A5C97" w:rsidRPr="0074679F">
        <w:rPr>
          <w:rFonts w:ascii="Times New Roman" w:eastAsia="Calibri" w:hAnsi="Times New Roman" w:cs="Times New Roman"/>
          <w:kern w:val="0"/>
          <w14:ligatures w14:val="none"/>
        </w:rPr>
        <w:t xml:space="preserve"> zamjenici</w:t>
      </w:r>
      <w:r w:rsidR="00377E18">
        <w:rPr>
          <w:rFonts w:ascii="Times New Roman" w:eastAsia="Calibri" w:hAnsi="Times New Roman" w:cs="Times New Roman"/>
          <w:kern w:val="0"/>
          <w14:ligatures w14:val="none"/>
        </w:rPr>
        <w:t>ma</w:t>
      </w:r>
      <w:r w:rsidR="008A5C97" w:rsidRPr="0074679F">
        <w:rPr>
          <w:rFonts w:ascii="Times New Roman" w:eastAsia="Calibri" w:hAnsi="Times New Roman" w:cs="Times New Roman"/>
          <w:kern w:val="0"/>
          <w14:ligatures w14:val="none"/>
        </w:rPr>
        <w:t>, reorganizacij</w:t>
      </w:r>
      <w:r w:rsidR="00377E18">
        <w:rPr>
          <w:rFonts w:ascii="Times New Roman" w:eastAsia="Calibri" w:hAnsi="Times New Roman" w:cs="Times New Roman"/>
          <w:kern w:val="0"/>
          <w14:ligatures w14:val="none"/>
        </w:rPr>
        <w:t>i</w:t>
      </w:r>
      <w:r w:rsidR="008A5C97" w:rsidRPr="0074679F">
        <w:rPr>
          <w:rFonts w:ascii="Times New Roman" w:eastAsia="Calibri" w:hAnsi="Times New Roman" w:cs="Times New Roman"/>
          <w:kern w:val="0"/>
          <w14:ligatures w14:val="none"/>
        </w:rPr>
        <w:t xml:space="preserve"> postrojbe CZ Grada ili njeno ukidanje) treba obnoviti i uskladiti, te nadalje</w:t>
      </w:r>
      <w:r w:rsidR="00765971">
        <w:rPr>
          <w:rFonts w:ascii="Times New Roman" w:eastAsia="Calibri" w:hAnsi="Times New Roman" w:cs="Times New Roman"/>
          <w:kern w:val="0"/>
          <w14:ligatures w14:val="none"/>
        </w:rPr>
        <w:t xml:space="preserve"> o tome</w:t>
      </w:r>
      <w:r w:rsidR="008A5C97" w:rsidRPr="0074679F">
        <w:rPr>
          <w:rFonts w:ascii="Times New Roman" w:eastAsia="Calibri" w:hAnsi="Times New Roman" w:cs="Times New Roman"/>
          <w:kern w:val="0"/>
          <w14:ligatures w14:val="none"/>
        </w:rPr>
        <w:t xml:space="preserve"> kontinuirano informirati stanovništvo Grada.</w:t>
      </w:r>
      <w:r w:rsidR="00765971" w:rsidRPr="00765971">
        <w:rPr>
          <w:rFonts w:ascii="Times New Roman" w:eastAsia="Calibri" w:hAnsi="Times New Roman" w:cs="Times New Roman"/>
          <w:kern w:val="0"/>
          <w14:ligatures w14:val="none"/>
        </w:rPr>
        <w:t xml:space="preserve"> </w:t>
      </w:r>
    </w:p>
    <w:p w14:paraId="033840B5" w14:textId="2635CA0E" w:rsidR="008A5C97" w:rsidRPr="0074679F" w:rsidRDefault="008A5C97" w:rsidP="008A5C97">
      <w:pPr>
        <w:jc w:val="both"/>
        <w:rPr>
          <w:rFonts w:ascii="Times New Roman" w:eastAsia="Calibri" w:hAnsi="Times New Roman" w:cs="Times New Roman"/>
          <w:kern w:val="0"/>
          <w14:ligatures w14:val="none"/>
        </w:rPr>
      </w:pPr>
      <w:r w:rsidRPr="0074679F">
        <w:rPr>
          <w:rFonts w:ascii="Times New Roman" w:eastAsia="Calibri" w:hAnsi="Times New Roman" w:cs="Times New Roman"/>
          <w:kern w:val="0"/>
          <w14:ligatures w14:val="none"/>
        </w:rPr>
        <w:t>Analiza stanja sustava Civilne zaštite na području Grada Bakra za 20</w:t>
      </w:r>
      <w:r w:rsidR="00377E18">
        <w:rPr>
          <w:rFonts w:ascii="Times New Roman" w:eastAsia="Calibri" w:hAnsi="Times New Roman" w:cs="Times New Roman"/>
          <w:kern w:val="0"/>
          <w14:ligatures w14:val="none"/>
        </w:rPr>
        <w:t>21</w:t>
      </w:r>
      <w:r w:rsidRPr="0074679F">
        <w:rPr>
          <w:rFonts w:ascii="Times New Roman" w:eastAsia="Calibri" w:hAnsi="Times New Roman" w:cs="Times New Roman"/>
          <w:kern w:val="0"/>
          <w14:ligatures w14:val="none"/>
        </w:rPr>
        <w:t>. i 202</w:t>
      </w:r>
      <w:r w:rsidR="00377E18">
        <w:rPr>
          <w:rFonts w:ascii="Times New Roman" w:eastAsia="Calibri" w:hAnsi="Times New Roman" w:cs="Times New Roman"/>
          <w:kern w:val="0"/>
          <w14:ligatures w14:val="none"/>
        </w:rPr>
        <w:t>2</w:t>
      </w:r>
      <w:r w:rsidRPr="0074679F">
        <w:rPr>
          <w:rFonts w:ascii="Times New Roman" w:eastAsia="Calibri" w:hAnsi="Times New Roman" w:cs="Times New Roman"/>
          <w:kern w:val="0"/>
          <w14:ligatures w14:val="none"/>
        </w:rPr>
        <w:t>. godinu objaviti će se u „Službenim novinama Grada Bakra“</w:t>
      </w:r>
    </w:p>
    <w:p w14:paraId="20170A3E" w14:textId="77777777" w:rsidR="008A5C97" w:rsidRPr="0074679F" w:rsidRDefault="008A5C97" w:rsidP="008A5C97">
      <w:pPr>
        <w:jc w:val="both"/>
        <w:rPr>
          <w:rFonts w:ascii="Times New Roman" w:eastAsia="Calibri" w:hAnsi="Times New Roman" w:cs="Times New Roman"/>
          <w:b/>
          <w:bCs/>
          <w:kern w:val="0"/>
          <w14:ligatures w14:val="none"/>
        </w:rPr>
      </w:pPr>
    </w:p>
    <w:p w14:paraId="2EF09FA1" w14:textId="77777777" w:rsidR="008A5C97" w:rsidRPr="0074679F" w:rsidRDefault="008A5C97" w:rsidP="008A5C97">
      <w:pPr>
        <w:jc w:val="both"/>
        <w:rPr>
          <w:rFonts w:ascii="Times New Roman" w:eastAsia="Calibri" w:hAnsi="Times New Roman" w:cs="Times New Roman"/>
          <w:b/>
          <w:bCs/>
          <w:kern w:val="0"/>
          <w14:ligatures w14:val="none"/>
        </w:rPr>
      </w:pPr>
      <w:r w:rsidRPr="0074679F">
        <w:rPr>
          <w:rFonts w:ascii="Times New Roman" w:eastAsia="Calibri" w:hAnsi="Times New Roman" w:cs="Times New Roman"/>
          <w:b/>
          <w:bCs/>
          <w:kern w:val="0"/>
          <w14:ligatures w14:val="none"/>
        </w:rPr>
        <w:t>Prilog:</w:t>
      </w:r>
    </w:p>
    <w:p w14:paraId="6028A952" w14:textId="77777777" w:rsidR="008A5C97" w:rsidRPr="0074679F" w:rsidRDefault="008A5C97" w:rsidP="008A5C97">
      <w:pPr>
        <w:numPr>
          <w:ilvl w:val="0"/>
          <w:numId w:val="3"/>
        </w:numPr>
        <w:jc w:val="both"/>
        <w:rPr>
          <w:rFonts w:ascii="Times New Roman" w:eastAsia="Calibri" w:hAnsi="Times New Roman" w:cs="Times New Roman"/>
          <w:kern w:val="0"/>
          <w14:ligatures w14:val="none"/>
        </w:rPr>
      </w:pPr>
      <w:r w:rsidRPr="0074679F">
        <w:rPr>
          <w:rFonts w:ascii="Times New Roman" w:eastAsia="Calibri" w:hAnsi="Times New Roman" w:cs="Times New Roman"/>
          <w:b/>
          <w:bCs/>
          <w:kern w:val="0"/>
          <w14:ligatures w14:val="none"/>
        </w:rPr>
        <w:t>Financiranje sustava civilne zaštite Grada Bakra</w:t>
      </w:r>
      <w:r w:rsidRPr="0074679F">
        <w:rPr>
          <w:rFonts w:ascii="Times New Roman" w:eastAsia="Calibri" w:hAnsi="Times New Roman" w:cs="Times New Roman"/>
          <w:kern w:val="0"/>
          <w14:ligatures w14:val="none"/>
        </w:rPr>
        <w:t xml:space="preserve"> prikazano je u </w:t>
      </w:r>
      <w:r w:rsidRPr="0074679F">
        <w:rPr>
          <w:rFonts w:ascii="Times New Roman" w:eastAsia="Calibri" w:hAnsi="Times New Roman" w:cs="Times New Roman"/>
          <w:b/>
          <w:kern w:val="0"/>
          <w14:ligatures w14:val="none"/>
        </w:rPr>
        <w:t>Tablici 1</w:t>
      </w:r>
      <w:r w:rsidRPr="0074679F">
        <w:rPr>
          <w:rFonts w:ascii="Times New Roman" w:eastAsia="Calibri" w:hAnsi="Times New Roman" w:cs="Times New Roman"/>
          <w:kern w:val="0"/>
          <w14:ligatures w14:val="none"/>
        </w:rPr>
        <w:t>. ove Analize.</w:t>
      </w:r>
    </w:p>
    <w:p w14:paraId="12F493B8" w14:textId="77777777" w:rsidR="008A5C97" w:rsidRPr="0074679F" w:rsidRDefault="008A5C97" w:rsidP="008A5C97">
      <w:pPr>
        <w:jc w:val="both"/>
        <w:rPr>
          <w:rFonts w:ascii="Times New Roman" w:eastAsia="Calibri" w:hAnsi="Times New Roman" w:cs="Times New Roman"/>
          <w:b/>
          <w:color w:val="FF0000"/>
          <w:kern w:val="0"/>
          <w14:ligatures w14:val="none"/>
        </w:rPr>
      </w:pPr>
      <w:r w:rsidRPr="0074679F">
        <w:rPr>
          <w:rFonts w:ascii="Times New Roman" w:eastAsia="Calibri" w:hAnsi="Times New Roman" w:cs="Times New Roman"/>
          <w:b/>
          <w:color w:val="FF0000"/>
          <w:kern w:val="0"/>
          <w14:ligatures w14:val="none"/>
        </w:rPr>
        <w:t xml:space="preserve">                   </w:t>
      </w:r>
    </w:p>
    <w:p w14:paraId="4BD3C705" w14:textId="2ECE4556" w:rsidR="008A5C97" w:rsidRPr="0074679F" w:rsidRDefault="008A5C97" w:rsidP="008A5C97">
      <w:pPr>
        <w:spacing w:after="0" w:line="240" w:lineRule="auto"/>
        <w:rPr>
          <w:rFonts w:ascii="Times New Roman" w:eastAsia="Calibri" w:hAnsi="Times New Roman" w:cs="Times New Roman"/>
          <w:kern w:val="0"/>
          <w14:ligatures w14:val="none"/>
        </w:rPr>
      </w:pPr>
      <w:r w:rsidRPr="0074679F">
        <w:rPr>
          <w:rFonts w:ascii="Times New Roman" w:eastAsia="Calibri" w:hAnsi="Times New Roman" w:cs="Times New Roman"/>
          <w:kern w:val="0"/>
          <w14:ligatures w14:val="none"/>
        </w:rPr>
        <w:t xml:space="preserve">KLASA: </w:t>
      </w:r>
      <w:r w:rsidR="00D2327F">
        <w:rPr>
          <w:rFonts w:ascii="Times New Roman" w:eastAsia="Calibri" w:hAnsi="Times New Roman" w:cs="Times New Roman"/>
          <w:kern w:val="0"/>
          <w14:ligatures w14:val="none"/>
        </w:rPr>
        <w:t>………………………</w:t>
      </w:r>
    </w:p>
    <w:p w14:paraId="1686E81B" w14:textId="3CFC7741" w:rsidR="008A5C97" w:rsidRPr="0074679F" w:rsidRDefault="008A5C97" w:rsidP="008A5C97">
      <w:pPr>
        <w:spacing w:after="0" w:line="240" w:lineRule="auto"/>
        <w:rPr>
          <w:rFonts w:ascii="Times New Roman" w:eastAsia="Calibri" w:hAnsi="Times New Roman" w:cs="Times New Roman"/>
          <w:kern w:val="0"/>
          <w14:ligatures w14:val="none"/>
        </w:rPr>
      </w:pPr>
      <w:r w:rsidRPr="0074679F">
        <w:rPr>
          <w:rFonts w:ascii="Times New Roman" w:eastAsia="Calibri" w:hAnsi="Times New Roman" w:cs="Times New Roman"/>
          <w:kern w:val="0"/>
          <w14:ligatures w14:val="none"/>
        </w:rPr>
        <w:t>URBROJ: 2170-2-07/6-2</w:t>
      </w:r>
      <w:r w:rsidR="00D2327F">
        <w:rPr>
          <w:rFonts w:ascii="Times New Roman" w:eastAsia="Calibri" w:hAnsi="Times New Roman" w:cs="Times New Roman"/>
          <w:kern w:val="0"/>
          <w14:ligatures w14:val="none"/>
        </w:rPr>
        <w:t>3</w:t>
      </w:r>
      <w:r w:rsidRPr="0074679F">
        <w:rPr>
          <w:rFonts w:ascii="Times New Roman" w:eastAsia="Calibri" w:hAnsi="Times New Roman" w:cs="Times New Roman"/>
          <w:kern w:val="0"/>
          <w14:ligatures w14:val="none"/>
        </w:rPr>
        <w:t>-</w:t>
      </w:r>
      <w:r w:rsidR="00D2327F">
        <w:rPr>
          <w:rFonts w:ascii="Times New Roman" w:eastAsia="Calibri" w:hAnsi="Times New Roman" w:cs="Times New Roman"/>
          <w:kern w:val="0"/>
          <w14:ligatures w14:val="none"/>
        </w:rPr>
        <w:t>___</w:t>
      </w:r>
    </w:p>
    <w:p w14:paraId="50830CC1" w14:textId="3BF9A4C9" w:rsidR="008A5C97" w:rsidRPr="0074679F" w:rsidRDefault="008A5C97" w:rsidP="008A5C97">
      <w:pPr>
        <w:spacing w:after="0" w:line="240" w:lineRule="auto"/>
        <w:rPr>
          <w:rFonts w:ascii="Times New Roman" w:eastAsia="Calibri" w:hAnsi="Times New Roman" w:cs="Times New Roman"/>
          <w:kern w:val="0"/>
          <w14:ligatures w14:val="none"/>
        </w:rPr>
      </w:pPr>
      <w:r w:rsidRPr="0074679F">
        <w:rPr>
          <w:rFonts w:ascii="Times New Roman" w:eastAsia="Calibri" w:hAnsi="Times New Roman" w:cs="Times New Roman"/>
          <w:kern w:val="0"/>
          <w14:ligatures w14:val="none"/>
        </w:rPr>
        <w:t xml:space="preserve">Bakar, </w:t>
      </w:r>
      <w:r w:rsidR="00D2327F">
        <w:rPr>
          <w:rFonts w:ascii="Times New Roman" w:eastAsia="Calibri" w:hAnsi="Times New Roman" w:cs="Times New Roman"/>
          <w:kern w:val="0"/>
          <w14:ligatures w14:val="none"/>
        </w:rPr>
        <w:t>____</w:t>
      </w:r>
      <w:r w:rsidRPr="0074679F">
        <w:rPr>
          <w:rFonts w:ascii="Times New Roman" w:eastAsia="Calibri" w:hAnsi="Times New Roman" w:cs="Times New Roman"/>
          <w:kern w:val="0"/>
          <w14:ligatures w14:val="none"/>
        </w:rPr>
        <w:t xml:space="preserve">. </w:t>
      </w:r>
      <w:r w:rsidR="00D2327F">
        <w:rPr>
          <w:rFonts w:ascii="Times New Roman" w:eastAsia="Calibri" w:hAnsi="Times New Roman" w:cs="Times New Roman"/>
          <w:kern w:val="0"/>
          <w14:ligatures w14:val="none"/>
        </w:rPr>
        <w:t>lipanj</w:t>
      </w:r>
      <w:r w:rsidRPr="0074679F">
        <w:rPr>
          <w:rFonts w:ascii="Times New Roman" w:eastAsia="Calibri" w:hAnsi="Times New Roman" w:cs="Times New Roman"/>
          <w:kern w:val="0"/>
          <w14:ligatures w14:val="none"/>
        </w:rPr>
        <w:t xml:space="preserve"> 202</w:t>
      </w:r>
      <w:r w:rsidR="00D2327F">
        <w:rPr>
          <w:rFonts w:ascii="Times New Roman" w:eastAsia="Calibri" w:hAnsi="Times New Roman" w:cs="Times New Roman"/>
          <w:kern w:val="0"/>
          <w14:ligatures w14:val="none"/>
        </w:rPr>
        <w:t>3</w:t>
      </w:r>
      <w:r w:rsidRPr="0074679F">
        <w:rPr>
          <w:rFonts w:ascii="Times New Roman" w:eastAsia="Calibri" w:hAnsi="Times New Roman" w:cs="Times New Roman"/>
          <w:kern w:val="0"/>
          <w14:ligatures w14:val="none"/>
        </w:rPr>
        <w:t>.godine</w:t>
      </w:r>
    </w:p>
    <w:p w14:paraId="4E8D23C0" w14:textId="77777777" w:rsidR="008A5C97" w:rsidRPr="0074679F" w:rsidRDefault="008A5C97" w:rsidP="008A5C97">
      <w:pPr>
        <w:jc w:val="both"/>
        <w:rPr>
          <w:rFonts w:ascii="Times New Roman" w:eastAsia="Calibri" w:hAnsi="Times New Roman" w:cs="Times New Roman"/>
          <w:b/>
          <w:color w:val="FF0000"/>
          <w:kern w:val="0"/>
          <w14:ligatures w14:val="none"/>
        </w:rPr>
      </w:pPr>
    </w:p>
    <w:p w14:paraId="17A15C36" w14:textId="77777777" w:rsidR="008A5C97" w:rsidRPr="0074679F" w:rsidRDefault="008A5C97" w:rsidP="008A5C97">
      <w:pPr>
        <w:jc w:val="center"/>
        <w:rPr>
          <w:rFonts w:ascii="Times New Roman" w:eastAsia="Calibri" w:hAnsi="Times New Roman" w:cs="Times New Roman"/>
          <w:kern w:val="0"/>
          <w14:ligatures w14:val="none"/>
        </w:rPr>
      </w:pPr>
      <w:r w:rsidRPr="0074679F">
        <w:rPr>
          <w:rFonts w:ascii="Times New Roman" w:eastAsia="Calibri" w:hAnsi="Times New Roman" w:cs="Times New Roman"/>
          <w:kern w:val="0"/>
          <w14:ligatures w14:val="none"/>
        </w:rPr>
        <w:t>GRADSKO VIJEĆE GRADA BAKRA</w:t>
      </w:r>
    </w:p>
    <w:p w14:paraId="245B46D4" w14:textId="77777777" w:rsidR="008A5C97" w:rsidRPr="0074679F" w:rsidRDefault="008A5C97" w:rsidP="008A5C97">
      <w:pPr>
        <w:jc w:val="center"/>
        <w:rPr>
          <w:rFonts w:ascii="Times New Roman" w:eastAsia="Calibri" w:hAnsi="Times New Roman" w:cs="Times New Roman"/>
          <w:kern w:val="0"/>
          <w14:ligatures w14:val="none"/>
        </w:rPr>
      </w:pPr>
    </w:p>
    <w:p w14:paraId="5CB90A3B" w14:textId="77777777" w:rsidR="008A5C97" w:rsidRPr="0074679F" w:rsidRDefault="008A5C97" w:rsidP="00D2327F">
      <w:pPr>
        <w:ind w:left="2832" w:firstLine="708"/>
        <w:jc w:val="center"/>
        <w:rPr>
          <w:rFonts w:ascii="Times New Roman" w:eastAsia="Calibri" w:hAnsi="Times New Roman" w:cs="Times New Roman"/>
          <w:kern w:val="0"/>
          <w14:ligatures w14:val="none"/>
        </w:rPr>
      </w:pPr>
      <w:r w:rsidRPr="0074679F">
        <w:rPr>
          <w:rFonts w:ascii="Times New Roman" w:eastAsia="Calibri" w:hAnsi="Times New Roman" w:cs="Times New Roman"/>
          <w:kern w:val="0"/>
          <w14:ligatures w14:val="none"/>
        </w:rPr>
        <w:t>Predsjednik Gradskog vijeća:</w:t>
      </w:r>
    </w:p>
    <w:p w14:paraId="41CA63C2" w14:textId="77777777" w:rsidR="008A5C97" w:rsidRPr="0074679F" w:rsidRDefault="008A5C97" w:rsidP="00D2327F">
      <w:pPr>
        <w:ind w:left="2832" w:firstLine="708"/>
        <w:jc w:val="center"/>
        <w:rPr>
          <w:rFonts w:ascii="Times New Roman" w:eastAsia="Calibri" w:hAnsi="Times New Roman" w:cs="Times New Roman"/>
          <w:b/>
          <w:color w:val="FF0000"/>
          <w:kern w:val="0"/>
          <w14:ligatures w14:val="none"/>
        </w:rPr>
      </w:pPr>
      <w:r w:rsidRPr="0074679F">
        <w:rPr>
          <w:rFonts w:ascii="Times New Roman" w:eastAsia="Calibri" w:hAnsi="Times New Roman" w:cs="Times New Roman"/>
          <w:kern w:val="0"/>
          <w14:ligatures w14:val="none"/>
        </w:rPr>
        <w:t>Milan Rončević</w:t>
      </w:r>
    </w:p>
    <w:p w14:paraId="0C61D9A7" w14:textId="77777777" w:rsidR="008A5C97" w:rsidRPr="0074679F" w:rsidRDefault="008A5C97" w:rsidP="008A5C97">
      <w:pPr>
        <w:jc w:val="both"/>
        <w:rPr>
          <w:rFonts w:ascii="Times New Roman" w:eastAsia="Calibri" w:hAnsi="Times New Roman" w:cs="Times New Roman"/>
          <w:b/>
          <w:color w:val="FF0000"/>
          <w:kern w:val="0"/>
          <w14:ligatures w14:val="none"/>
        </w:rPr>
      </w:pPr>
    </w:p>
    <w:p w14:paraId="20E79CC8" w14:textId="77777777" w:rsidR="008A5C97" w:rsidRPr="0074679F" w:rsidRDefault="008A5C97" w:rsidP="008A5C97">
      <w:pPr>
        <w:jc w:val="both"/>
        <w:rPr>
          <w:rFonts w:ascii="Times New Roman" w:eastAsia="Calibri" w:hAnsi="Times New Roman" w:cs="Times New Roman"/>
          <w:b/>
          <w:color w:val="FF0000"/>
          <w:kern w:val="0"/>
          <w14:ligatures w14:val="none"/>
        </w:rPr>
      </w:pPr>
    </w:p>
    <w:p w14:paraId="70767893" w14:textId="77777777" w:rsidR="008A5C97" w:rsidRPr="0074679F" w:rsidRDefault="008A5C97" w:rsidP="008A5C97">
      <w:pPr>
        <w:jc w:val="both"/>
        <w:rPr>
          <w:rFonts w:ascii="Times New Roman" w:eastAsia="Calibri" w:hAnsi="Times New Roman" w:cs="Times New Roman"/>
          <w:b/>
          <w:color w:val="FF0000"/>
          <w:kern w:val="0"/>
          <w14:ligatures w14:val="none"/>
        </w:rPr>
      </w:pPr>
    </w:p>
    <w:p w14:paraId="0BFC8A07" w14:textId="77777777" w:rsidR="008A5C97" w:rsidRPr="0074679F" w:rsidRDefault="008A5C97" w:rsidP="008A5C97">
      <w:pPr>
        <w:jc w:val="both"/>
        <w:rPr>
          <w:rFonts w:ascii="Times New Roman" w:eastAsia="Calibri" w:hAnsi="Times New Roman" w:cs="Times New Roman"/>
          <w:b/>
          <w:color w:val="FF0000"/>
          <w:kern w:val="0"/>
          <w14:ligatures w14:val="none"/>
        </w:rPr>
        <w:sectPr w:rsidR="008A5C97" w:rsidRPr="0074679F" w:rsidSect="00EE4ED7">
          <w:footerReference w:type="default" r:id="rId8"/>
          <w:pgSz w:w="11906" w:h="16838"/>
          <w:pgMar w:top="1418" w:right="1134" w:bottom="1418" w:left="1418" w:header="709" w:footer="709" w:gutter="0"/>
          <w:cols w:space="708"/>
          <w:docGrid w:linePitch="360"/>
        </w:sectPr>
      </w:pPr>
    </w:p>
    <w:p w14:paraId="7247F44C" w14:textId="64BAB4AD" w:rsidR="008A5C97" w:rsidRPr="00A668A8" w:rsidRDefault="008A5C97" w:rsidP="008A5C97">
      <w:pPr>
        <w:jc w:val="both"/>
        <w:rPr>
          <w:rFonts w:ascii="Times New Roman" w:eastAsia="Calibri" w:hAnsi="Times New Roman" w:cs="Times New Roman"/>
          <w:b/>
          <w:color w:val="000000"/>
          <w:kern w:val="0"/>
          <w14:ligatures w14:val="none"/>
        </w:rPr>
      </w:pPr>
      <w:r w:rsidRPr="00A668A8">
        <w:rPr>
          <w:rFonts w:ascii="Times New Roman" w:eastAsia="Calibri" w:hAnsi="Times New Roman" w:cs="Times New Roman"/>
          <w:b/>
          <w:color w:val="000000"/>
          <w:kern w:val="0"/>
          <w14:ligatures w14:val="none"/>
        </w:rPr>
        <w:lastRenderedPageBreak/>
        <w:t xml:space="preserve">Tablica 1.  </w:t>
      </w:r>
      <w:r w:rsidRPr="00A668A8">
        <w:rPr>
          <w:rFonts w:ascii="Times New Roman" w:eastAsia="Calibri" w:hAnsi="Times New Roman" w:cs="Times New Roman"/>
          <w:kern w:val="0"/>
          <w14:ligatures w14:val="none"/>
        </w:rPr>
        <w:t>IZVOD IZ PRORAČUNA O VISINI OSIGURANIH I IZVRŠENIH SREDSTAVA ZA ORGANIZACIJU I RAZVOJ SUSTAVA CIVILNE ZAŠTITE U 20</w:t>
      </w:r>
      <w:r w:rsidR="00D53958" w:rsidRPr="00A668A8">
        <w:rPr>
          <w:rFonts w:ascii="Times New Roman" w:eastAsia="Calibri" w:hAnsi="Times New Roman" w:cs="Times New Roman"/>
          <w:kern w:val="0"/>
          <w14:ligatures w14:val="none"/>
        </w:rPr>
        <w:t>21</w:t>
      </w:r>
      <w:r w:rsidRPr="00A668A8">
        <w:rPr>
          <w:rFonts w:ascii="Times New Roman" w:eastAsia="Calibri" w:hAnsi="Times New Roman" w:cs="Times New Roman"/>
          <w:kern w:val="0"/>
          <w14:ligatures w14:val="none"/>
        </w:rPr>
        <w:t>. I 20</w:t>
      </w:r>
      <w:r w:rsidR="00D53958" w:rsidRPr="00A668A8">
        <w:rPr>
          <w:rFonts w:ascii="Times New Roman" w:eastAsia="Calibri" w:hAnsi="Times New Roman" w:cs="Times New Roman"/>
          <w:kern w:val="0"/>
          <w14:ligatures w14:val="none"/>
        </w:rPr>
        <w:t>22</w:t>
      </w:r>
      <w:r w:rsidRPr="00A668A8">
        <w:rPr>
          <w:rFonts w:ascii="Times New Roman" w:eastAsia="Calibri" w:hAnsi="Times New Roman" w:cs="Times New Roman"/>
          <w:kern w:val="0"/>
          <w14:ligatures w14:val="none"/>
        </w:rPr>
        <w:t>. GODINI I PLANIRANIM SREDSTVIMA ZA 202</w:t>
      </w:r>
      <w:r w:rsidR="00D53958" w:rsidRPr="00A668A8">
        <w:rPr>
          <w:rFonts w:ascii="Times New Roman" w:eastAsia="Calibri" w:hAnsi="Times New Roman" w:cs="Times New Roman"/>
          <w:kern w:val="0"/>
          <w14:ligatures w14:val="none"/>
        </w:rPr>
        <w:t>3</w:t>
      </w:r>
      <w:r w:rsidRPr="00A668A8">
        <w:rPr>
          <w:rFonts w:ascii="Times New Roman" w:eastAsia="Calibri" w:hAnsi="Times New Roman" w:cs="Times New Roman"/>
          <w:kern w:val="0"/>
          <w14:ligatures w14:val="none"/>
        </w:rPr>
        <w:t>. GODINU</w:t>
      </w:r>
    </w:p>
    <w:tbl>
      <w:tblPr>
        <w:tblW w:w="0" w:type="auto"/>
        <w:tblInd w:w="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1"/>
        <w:gridCol w:w="4965"/>
        <w:gridCol w:w="1579"/>
        <w:gridCol w:w="1826"/>
        <w:gridCol w:w="1481"/>
        <w:gridCol w:w="1556"/>
        <w:gridCol w:w="1745"/>
      </w:tblGrid>
      <w:tr w:rsidR="008A5C97" w:rsidRPr="00A668A8" w14:paraId="5EA75749" w14:textId="77777777" w:rsidTr="00DD44B4">
        <w:trPr>
          <w:trHeight w:val="339"/>
        </w:trPr>
        <w:tc>
          <w:tcPr>
            <w:tcW w:w="711" w:type="dxa"/>
            <w:shd w:val="clear" w:color="auto" w:fill="C2D69B"/>
          </w:tcPr>
          <w:p w14:paraId="4D740BEF" w14:textId="77777777" w:rsidR="008A5C97" w:rsidRPr="00A668A8" w:rsidRDefault="008A5C97" w:rsidP="008A5C97">
            <w:pPr>
              <w:spacing w:after="0" w:line="240" w:lineRule="auto"/>
              <w:jc w:val="center"/>
              <w:rPr>
                <w:rFonts w:ascii="Times New Roman" w:eastAsia="Calibri" w:hAnsi="Times New Roman" w:cs="Times New Roman"/>
                <w:b/>
                <w:bCs/>
                <w:color w:val="000000"/>
                <w:kern w:val="0"/>
                <w14:ligatures w14:val="none"/>
              </w:rPr>
            </w:pPr>
            <w:r w:rsidRPr="00A668A8">
              <w:rPr>
                <w:rFonts w:ascii="Times New Roman" w:eastAsia="Calibri" w:hAnsi="Times New Roman" w:cs="Times New Roman"/>
                <w:b/>
                <w:bCs/>
                <w:color w:val="000000"/>
                <w:kern w:val="0"/>
                <w14:ligatures w14:val="none"/>
              </w:rPr>
              <w:t>R/</w:t>
            </w:r>
            <w:proofErr w:type="spellStart"/>
            <w:r w:rsidRPr="00A668A8">
              <w:rPr>
                <w:rFonts w:ascii="Times New Roman" w:eastAsia="Calibri" w:hAnsi="Times New Roman" w:cs="Times New Roman"/>
                <w:b/>
                <w:bCs/>
                <w:color w:val="000000"/>
                <w:kern w:val="0"/>
                <w14:ligatures w14:val="none"/>
              </w:rPr>
              <w:t>br</w:t>
            </w:r>
            <w:proofErr w:type="spellEnd"/>
          </w:p>
        </w:tc>
        <w:tc>
          <w:tcPr>
            <w:tcW w:w="4965" w:type="dxa"/>
            <w:shd w:val="clear" w:color="auto" w:fill="C2D69B"/>
          </w:tcPr>
          <w:p w14:paraId="77FAA145" w14:textId="77777777" w:rsidR="008A5C97" w:rsidRPr="00A668A8" w:rsidRDefault="008A5C97" w:rsidP="008A5C97">
            <w:pPr>
              <w:spacing w:after="0" w:line="240" w:lineRule="auto"/>
              <w:jc w:val="center"/>
              <w:rPr>
                <w:rFonts w:ascii="Times New Roman" w:eastAsia="Calibri" w:hAnsi="Times New Roman" w:cs="Times New Roman"/>
                <w:b/>
                <w:bCs/>
                <w:color w:val="000000"/>
                <w:kern w:val="0"/>
                <w14:ligatures w14:val="none"/>
              </w:rPr>
            </w:pPr>
            <w:r w:rsidRPr="00A668A8">
              <w:rPr>
                <w:rFonts w:ascii="Times New Roman" w:eastAsia="Calibri" w:hAnsi="Times New Roman" w:cs="Times New Roman"/>
                <w:b/>
                <w:bCs/>
                <w:color w:val="000000"/>
                <w:kern w:val="0"/>
                <w14:ligatures w14:val="none"/>
              </w:rPr>
              <w:t>Opis pozicije</w:t>
            </w:r>
          </w:p>
        </w:tc>
        <w:tc>
          <w:tcPr>
            <w:tcW w:w="1579" w:type="dxa"/>
            <w:shd w:val="clear" w:color="auto" w:fill="C2D69B"/>
          </w:tcPr>
          <w:p w14:paraId="6509BEEA" w14:textId="52B39A96" w:rsidR="008A5C97" w:rsidRPr="00A668A8" w:rsidRDefault="008A5C97" w:rsidP="008A5C97">
            <w:pPr>
              <w:spacing w:after="0" w:line="240" w:lineRule="auto"/>
              <w:jc w:val="center"/>
              <w:rPr>
                <w:rFonts w:ascii="Times New Roman" w:eastAsia="Calibri" w:hAnsi="Times New Roman" w:cs="Times New Roman"/>
                <w:b/>
                <w:bCs/>
                <w:color w:val="000000"/>
                <w:kern w:val="0"/>
                <w14:ligatures w14:val="none"/>
              </w:rPr>
            </w:pPr>
            <w:r w:rsidRPr="00A668A8">
              <w:rPr>
                <w:rFonts w:ascii="Times New Roman" w:eastAsia="Calibri" w:hAnsi="Times New Roman" w:cs="Times New Roman"/>
                <w:b/>
                <w:bCs/>
                <w:color w:val="000000"/>
                <w:kern w:val="0"/>
                <w14:ligatures w14:val="none"/>
              </w:rPr>
              <w:t>Planirano u 20</w:t>
            </w:r>
            <w:r w:rsidR="00D53958" w:rsidRPr="00A668A8">
              <w:rPr>
                <w:rFonts w:ascii="Times New Roman" w:eastAsia="Calibri" w:hAnsi="Times New Roman" w:cs="Times New Roman"/>
                <w:b/>
                <w:bCs/>
                <w:color w:val="000000"/>
                <w:kern w:val="0"/>
                <w14:ligatures w14:val="none"/>
              </w:rPr>
              <w:t>21</w:t>
            </w:r>
            <w:r w:rsidRPr="00A668A8">
              <w:rPr>
                <w:rFonts w:ascii="Times New Roman" w:eastAsia="Calibri" w:hAnsi="Times New Roman" w:cs="Times New Roman"/>
                <w:b/>
                <w:bCs/>
                <w:color w:val="000000"/>
                <w:kern w:val="0"/>
                <w14:ligatures w14:val="none"/>
              </w:rPr>
              <w:t>.</w:t>
            </w:r>
          </w:p>
        </w:tc>
        <w:tc>
          <w:tcPr>
            <w:tcW w:w="1826" w:type="dxa"/>
            <w:shd w:val="clear" w:color="auto" w:fill="C2D69B"/>
          </w:tcPr>
          <w:p w14:paraId="41EDF1BF" w14:textId="3094255D" w:rsidR="008A5C97" w:rsidRPr="00A668A8" w:rsidRDefault="008A5C97" w:rsidP="008A5C97">
            <w:pPr>
              <w:spacing w:after="0" w:line="240" w:lineRule="auto"/>
              <w:jc w:val="center"/>
              <w:rPr>
                <w:rFonts w:ascii="Times New Roman" w:eastAsia="Calibri" w:hAnsi="Times New Roman" w:cs="Times New Roman"/>
                <w:b/>
                <w:bCs/>
                <w:color w:val="000000"/>
                <w:kern w:val="0"/>
                <w14:ligatures w14:val="none"/>
              </w:rPr>
            </w:pPr>
            <w:r w:rsidRPr="00A668A8">
              <w:rPr>
                <w:rFonts w:ascii="Times New Roman" w:eastAsia="Calibri" w:hAnsi="Times New Roman" w:cs="Times New Roman"/>
                <w:b/>
                <w:bCs/>
                <w:color w:val="000000"/>
                <w:kern w:val="0"/>
                <w14:ligatures w14:val="none"/>
              </w:rPr>
              <w:t>Izvršeno u 20</w:t>
            </w:r>
            <w:r w:rsidR="00D53958" w:rsidRPr="00A668A8">
              <w:rPr>
                <w:rFonts w:ascii="Times New Roman" w:eastAsia="Calibri" w:hAnsi="Times New Roman" w:cs="Times New Roman"/>
                <w:b/>
                <w:bCs/>
                <w:color w:val="000000"/>
                <w:kern w:val="0"/>
                <w14:ligatures w14:val="none"/>
              </w:rPr>
              <w:t>21</w:t>
            </w:r>
            <w:r w:rsidRPr="00A668A8">
              <w:rPr>
                <w:rFonts w:ascii="Times New Roman" w:eastAsia="Calibri" w:hAnsi="Times New Roman" w:cs="Times New Roman"/>
                <w:b/>
                <w:bCs/>
                <w:color w:val="000000"/>
                <w:kern w:val="0"/>
                <w14:ligatures w14:val="none"/>
              </w:rPr>
              <w:t>.</w:t>
            </w:r>
          </w:p>
        </w:tc>
        <w:tc>
          <w:tcPr>
            <w:tcW w:w="1481" w:type="dxa"/>
            <w:shd w:val="clear" w:color="auto" w:fill="C2D69B"/>
          </w:tcPr>
          <w:p w14:paraId="606004F3" w14:textId="0AA8B133" w:rsidR="008A5C97" w:rsidRPr="00A668A8" w:rsidRDefault="008A5C97" w:rsidP="008A5C97">
            <w:pPr>
              <w:spacing w:after="0" w:line="240" w:lineRule="auto"/>
              <w:jc w:val="center"/>
              <w:rPr>
                <w:rFonts w:ascii="Times New Roman" w:eastAsia="Calibri" w:hAnsi="Times New Roman" w:cs="Times New Roman"/>
                <w:b/>
                <w:bCs/>
                <w:color w:val="000000"/>
                <w:kern w:val="0"/>
                <w14:ligatures w14:val="none"/>
              </w:rPr>
            </w:pPr>
            <w:r w:rsidRPr="00A668A8">
              <w:rPr>
                <w:rFonts w:ascii="Times New Roman" w:eastAsia="Calibri" w:hAnsi="Times New Roman" w:cs="Times New Roman"/>
                <w:b/>
                <w:bCs/>
                <w:color w:val="000000"/>
                <w:kern w:val="0"/>
                <w14:ligatures w14:val="none"/>
              </w:rPr>
              <w:t>Planirano u 202</w:t>
            </w:r>
            <w:r w:rsidR="00D53958" w:rsidRPr="00A668A8">
              <w:rPr>
                <w:rFonts w:ascii="Times New Roman" w:eastAsia="Calibri" w:hAnsi="Times New Roman" w:cs="Times New Roman"/>
                <w:b/>
                <w:bCs/>
                <w:color w:val="000000"/>
                <w:kern w:val="0"/>
                <w14:ligatures w14:val="none"/>
              </w:rPr>
              <w:t>2</w:t>
            </w:r>
            <w:r w:rsidRPr="00A668A8">
              <w:rPr>
                <w:rFonts w:ascii="Times New Roman" w:eastAsia="Calibri" w:hAnsi="Times New Roman" w:cs="Times New Roman"/>
                <w:b/>
                <w:bCs/>
                <w:color w:val="000000"/>
                <w:kern w:val="0"/>
                <w14:ligatures w14:val="none"/>
              </w:rPr>
              <w:t>.</w:t>
            </w:r>
          </w:p>
        </w:tc>
        <w:tc>
          <w:tcPr>
            <w:tcW w:w="1556" w:type="dxa"/>
            <w:shd w:val="clear" w:color="auto" w:fill="C2D69B"/>
          </w:tcPr>
          <w:p w14:paraId="5EAAD2F0" w14:textId="6F36624F" w:rsidR="008A5C97" w:rsidRPr="00A668A8" w:rsidRDefault="008A5C97" w:rsidP="008A5C97">
            <w:pPr>
              <w:spacing w:after="0" w:line="240" w:lineRule="auto"/>
              <w:jc w:val="center"/>
              <w:rPr>
                <w:rFonts w:ascii="Times New Roman" w:eastAsia="Calibri" w:hAnsi="Times New Roman" w:cs="Times New Roman"/>
                <w:b/>
                <w:bCs/>
                <w:color w:val="000000"/>
                <w:kern w:val="0"/>
                <w14:ligatures w14:val="none"/>
              </w:rPr>
            </w:pPr>
            <w:r w:rsidRPr="00A668A8">
              <w:rPr>
                <w:rFonts w:ascii="Times New Roman" w:eastAsia="Calibri" w:hAnsi="Times New Roman" w:cs="Times New Roman"/>
                <w:b/>
                <w:bCs/>
                <w:color w:val="000000"/>
                <w:kern w:val="0"/>
                <w14:ligatures w14:val="none"/>
              </w:rPr>
              <w:t>Izvršeno u 202</w:t>
            </w:r>
            <w:r w:rsidR="00D53958" w:rsidRPr="00A668A8">
              <w:rPr>
                <w:rFonts w:ascii="Times New Roman" w:eastAsia="Calibri" w:hAnsi="Times New Roman" w:cs="Times New Roman"/>
                <w:b/>
                <w:bCs/>
                <w:color w:val="000000"/>
                <w:kern w:val="0"/>
                <w14:ligatures w14:val="none"/>
              </w:rPr>
              <w:t>2</w:t>
            </w:r>
            <w:r w:rsidRPr="00A668A8">
              <w:rPr>
                <w:rFonts w:ascii="Times New Roman" w:eastAsia="Calibri" w:hAnsi="Times New Roman" w:cs="Times New Roman"/>
                <w:b/>
                <w:bCs/>
                <w:color w:val="000000"/>
                <w:kern w:val="0"/>
                <w14:ligatures w14:val="none"/>
              </w:rPr>
              <w:t>.</w:t>
            </w:r>
          </w:p>
        </w:tc>
        <w:tc>
          <w:tcPr>
            <w:tcW w:w="1745" w:type="dxa"/>
            <w:shd w:val="clear" w:color="auto" w:fill="C2D69B"/>
          </w:tcPr>
          <w:p w14:paraId="5A6B3A45" w14:textId="347C9A78" w:rsidR="008A5C97" w:rsidRPr="00A668A8" w:rsidRDefault="008A5C97" w:rsidP="008A5C97">
            <w:pPr>
              <w:spacing w:after="0" w:line="240" w:lineRule="auto"/>
              <w:jc w:val="center"/>
              <w:rPr>
                <w:rFonts w:ascii="Times New Roman" w:eastAsia="Calibri" w:hAnsi="Times New Roman" w:cs="Times New Roman"/>
                <w:b/>
                <w:bCs/>
                <w:color w:val="000000"/>
                <w:kern w:val="0"/>
                <w14:ligatures w14:val="none"/>
              </w:rPr>
            </w:pPr>
            <w:r w:rsidRPr="00A668A8">
              <w:rPr>
                <w:rFonts w:ascii="Times New Roman" w:eastAsia="Calibri" w:hAnsi="Times New Roman" w:cs="Times New Roman"/>
                <w:b/>
                <w:bCs/>
                <w:color w:val="000000"/>
                <w:kern w:val="0"/>
                <w14:ligatures w14:val="none"/>
              </w:rPr>
              <w:t>Planirano za 202</w:t>
            </w:r>
            <w:r w:rsidR="00D53958" w:rsidRPr="00A668A8">
              <w:rPr>
                <w:rFonts w:ascii="Times New Roman" w:eastAsia="Calibri" w:hAnsi="Times New Roman" w:cs="Times New Roman"/>
                <w:b/>
                <w:bCs/>
                <w:color w:val="000000"/>
                <w:kern w:val="0"/>
                <w14:ligatures w14:val="none"/>
              </w:rPr>
              <w:t>3</w:t>
            </w:r>
            <w:r w:rsidRPr="00A668A8">
              <w:rPr>
                <w:rFonts w:ascii="Times New Roman" w:eastAsia="Calibri" w:hAnsi="Times New Roman" w:cs="Times New Roman"/>
                <w:b/>
                <w:bCs/>
                <w:color w:val="000000"/>
                <w:kern w:val="0"/>
                <w14:ligatures w14:val="none"/>
              </w:rPr>
              <w:t>.</w:t>
            </w:r>
            <w:r w:rsidR="00DD44B4">
              <w:rPr>
                <w:rFonts w:ascii="Times New Roman" w:eastAsia="Calibri" w:hAnsi="Times New Roman" w:cs="Times New Roman"/>
                <w:b/>
                <w:bCs/>
                <w:color w:val="000000"/>
                <w:kern w:val="0"/>
                <w14:ligatures w14:val="none"/>
              </w:rPr>
              <w:t xml:space="preserve"> </w:t>
            </w:r>
            <w:r w:rsidRPr="00A668A8">
              <w:rPr>
                <w:rFonts w:ascii="Times New Roman" w:eastAsia="Calibri" w:hAnsi="Times New Roman" w:cs="Times New Roman"/>
                <w:b/>
                <w:bCs/>
                <w:color w:val="000000"/>
                <w:kern w:val="0"/>
                <w14:ligatures w14:val="none"/>
              </w:rPr>
              <w:t>godinu</w:t>
            </w:r>
          </w:p>
        </w:tc>
      </w:tr>
      <w:tr w:rsidR="00D53958" w:rsidRPr="00A668A8" w14:paraId="6DBE270F" w14:textId="77777777" w:rsidTr="00DD44B4">
        <w:trPr>
          <w:trHeight w:val="339"/>
        </w:trPr>
        <w:tc>
          <w:tcPr>
            <w:tcW w:w="711" w:type="dxa"/>
            <w:shd w:val="clear" w:color="auto" w:fill="C2D69B"/>
          </w:tcPr>
          <w:p w14:paraId="4AF8EE16" w14:textId="77777777" w:rsidR="00D53958" w:rsidRPr="00A668A8" w:rsidRDefault="00D53958" w:rsidP="008A5C97">
            <w:pPr>
              <w:spacing w:after="0" w:line="240" w:lineRule="auto"/>
              <w:jc w:val="center"/>
              <w:rPr>
                <w:rFonts w:ascii="Times New Roman" w:eastAsia="Calibri" w:hAnsi="Times New Roman" w:cs="Times New Roman"/>
                <w:b/>
                <w:bCs/>
                <w:color w:val="000000"/>
                <w:kern w:val="0"/>
                <w14:ligatures w14:val="none"/>
              </w:rPr>
            </w:pPr>
          </w:p>
        </w:tc>
        <w:tc>
          <w:tcPr>
            <w:tcW w:w="4965" w:type="dxa"/>
            <w:shd w:val="clear" w:color="auto" w:fill="C2D69B"/>
          </w:tcPr>
          <w:p w14:paraId="4AD2A6FF" w14:textId="77777777" w:rsidR="00D53958" w:rsidRPr="00A668A8" w:rsidRDefault="00D53958" w:rsidP="008A5C97">
            <w:pPr>
              <w:spacing w:after="0" w:line="240" w:lineRule="auto"/>
              <w:jc w:val="center"/>
              <w:rPr>
                <w:rFonts w:ascii="Times New Roman" w:eastAsia="Calibri" w:hAnsi="Times New Roman" w:cs="Times New Roman"/>
                <w:b/>
                <w:bCs/>
                <w:color w:val="000000"/>
                <w:kern w:val="0"/>
                <w14:ligatures w14:val="none"/>
              </w:rPr>
            </w:pPr>
          </w:p>
        </w:tc>
        <w:tc>
          <w:tcPr>
            <w:tcW w:w="1579" w:type="dxa"/>
            <w:shd w:val="clear" w:color="auto" w:fill="C2D69B"/>
          </w:tcPr>
          <w:p w14:paraId="0E5D58C9" w14:textId="7D9201EC" w:rsidR="00D53958" w:rsidRPr="00A668A8" w:rsidRDefault="00D53958" w:rsidP="008A5C97">
            <w:pPr>
              <w:spacing w:after="0" w:line="240" w:lineRule="auto"/>
              <w:jc w:val="center"/>
              <w:rPr>
                <w:rFonts w:ascii="Times New Roman" w:eastAsia="Calibri" w:hAnsi="Times New Roman" w:cs="Times New Roman"/>
                <w:b/>
                <w:bCs/>
                <w:color w:val="000000"/>
                <w:kern w:val="0"/>
                <w14:ligatures w14:val="none"/>
              </w:rPr>
            </w:pPr>
            <w:r w:rsidRPr="00A668A8">
              <w:rPr>
                <w:rFonts w:ascii="Times New Roman" w:eastAsia="Calibri" w:hAnsi="Times New Roman" w:cs="Times New Roman"/>
                <w:b/>
                <w:bCs/>
                <w:color w:val="000000"/>
                <w:kern w:val="0"/>
                <w14:ligatures w14:val="none"/>
              </w:rPr>
              <w:t>Kn</w:t>
            </w:r>
          </w:p>
        </w:tc>
        <w:tc>
          <w:tcPr>
            <w:tcW w:w="1826" w:type="dxa"/>
            <w:shd w:val="clear" w:color="auto" w:fill="C2D69B"/>
          </w:tcPr>
          <w:p w14:paraId="2E23C9D3" w14:textId="09BB1368" w:rsidR="00D53958" w:rsidRPr="00A668A8" w:rsidRDefault="00D53958" w:rsidP="008A5C97">
            <w:pPr>
              <w:spacing w:after="0" w:line="240" w:lineRule="auto"/>
              <w:jc w:val="center"/>
              <w:rPr>
                <w:rFonts w:ascii="Times New Roman" w:eastAsia="Calibri" w:hAnsi="Times New Roman" w:cs="Times New Roman"/>
                <w:b/>
                <w:bCs/>
                <w:color w:val="000000"/>
                <w:kern w:val="0"/>
                <w14:ligatures w14:val="none"/>
              </w:rPr>
            </w:pPr>
            <w:r w:rsidRPr="00A668A8">
              <w:rPr>
                <w:rFonts w:ascii="Times New Roman" w:eastAsia="Calibri" w:hAnsi="Times New Roman" w:cs="Times New Roman"/>
                <w:b/>
                <w:bCs/>
                <w:color w:val="000000"/>
                <w:kern w:val="0"/>
                <w14:ligatures w14:val="none"/>
              </w:rPr>
              <w:t>Kn</w:t>
            </w:r>
          </w:p>
        </w:tc>
        <w:tc>
          <w:tcPr>
            <w:tcW w:w="1481" w:type="dxa"/>
            <w:shd w:val="clear" w:color="auto" w:fill="C2D69B"/>
          </w:tcPr>
          <w:p w14:paraId="2E025CF9" w14:textId="4E7F30C7" w:rsidR="00D53958" w:rsidRPr="00A668A8" w:rsidRDefault="00D53958" w:rsidP="008A5C97">
            <w:pPr>
              <w:spacing w:after="0" w:line="240" w:lineRule="auto"/>
              <w:jc w:val="center"/>
              <w:rPr>
                <w:rFonts w:ascii="Times New Roman" w:eastAsia="Calibri" w:hAnsi="Times New Roman" w:cs="Times New Roman"/>
                <w:b/>
                <w:bCs/>
                <w:color w:val="000000"/>
                <w:kern w:val="0"/>
                <w14:ligatures w14:val="none"/>
              </w:rPr>
            </w:pPr>
            <w:r w:rsidRPr="00A668A8">
              <w:rPr>
                <w:rFonts w:ascii="Times New Roman" w:eastAsia="Calibri" w:hAnsi="Times New Roman" w:cs="Times New Roman"/>
                <w:b/>
                <w:bCs/>
                <w:color w:val="000000"/>
                <w:kern w:val="0"/>
                <w14:ligatures w14:val="none"/>
              </w:rPr>
              <w:t>Kn</w:t>
            </w:r>
          </w:p>
        </w:tc>
        <w:tc>
          <w:tcPr>
            <w:tcW w:w="1556" w:type="dxa"/>
            <w:shd w:val="clear" w:color="auto" w:fill="C2D69B"/>
          </w:tcPr>
          <w:p w14:paraId="2BB59493" w14:textId="42B7F34E" w:rsidR="00D53958" w:rsidRPr="00A668A8" w:rsidRDefault="00D53958" w:rsidP="008A5C97">
            <w:pPr>
              <w:spacing w:after="0" w:line="240" w:lineRule="auto"/>
              <w:jc w:val="center"/>
              <w:rPr>
                <w:rFonts w:ascii="Times New Roman" w:eastAsia="Calibri" w:hAnsi="Times New Roman" w:cs="Times New Roman"/>
                <w:b/>
                <w:bCs/>
                <w:color w:val="000000"/>
                <w:kern w:val="0"/>
                <w14:ligatures w14:val="none"/>
              </w:rPr>
            </w:pPr>
            <w:r w:rsidRPr="00A668A8">
              <w:rPr>
                <w:rFonts w:ascii="Times New Roman" w:eastAsia="Calibri" w:hAnsi="Times New Roman" w:cs="Times New Roman"/>
                <w:b/>
                <w:bCs/>
                <w:color w:val="000000"/>
                <w:kern w:val="0"/>
                <w14:ligatures w14:val="none"/>
              </w:rPr>
              <w:t>Kn</w:t>
            </w:r>
          </w:p>
        </w:tc>
        <w:tc>
          <w:tcPr>
            <w:tcW w:w="1745" w:type="dxa"/>
            <w:shd w:val="clear" w:color="auto" w:fill="C2D69B"/>
          </w:tcPr>
          <w:p w14:paraId="70119641" w14:textId="6ADEAA95" w:rsidR="00D53958" w:rsidRPr="00A668A8" w:rsidRDefault="00D53958" w:rsidP="008A5C97">
            <w:pPr>
              <w:spacing w:after="0" w:line="240" w:lineRule="auto"/>
              <w:jc w:val="center"/>
              <w:rPr>
                <w:rFonts w:ascii="Times New Roman" w:eastAsia="Calibri" w:hAnsi="Times New Roman" w:cs="Times New Roman"/>
                <w:b/>
                <w:bCs/>
                <w:color w:val="000000"/>
                <w:kern w:val="0"/>
                <w14:ligatures w14:val="none"/>
              </w:rPr>
            </w:pPr>
            <w:r w:rsidRPr="00A668A8">
              <w:rPr>
                <w:rFonts w:ascii="Times New Roman" w:eastAsia="Calibri" w:hAnsi="Times New Roman" w:cs="Times New Roman"/>
                <w:b/>
                <w:bCs/>
                <w:color w:val="000000"/>
                <w:kern w:val="0"/>
                <w14:ligatures w14:val="none"/>
              </w:rPr>
              <w:t>EUR</w:t>
            </w:r>
          </w:p>
        </w:tc>
      </w:tr>
      <w:tr w:rsidR="008A5C97" w:rsidRPr="00A668A8" w14:paraId="530BC157" w14:textId="77777777" w:rsidTr="00DD44B4">
        <w:trPr>
          <w:trHeight w:val="399"/>
        </w:trPr>
        <w:tc>
          <w:tcPr>
            <w:tcW w:w="711" w:type="dxa"/>
          </w:tcPr>
          <w:p w14:paraId="54CC6CC7" w14:textId="5E4C08E7" w:rsidR="008A5C97" w:rsidRPr="00A668A8" w:rsidRDefault="008A5C97" w:rsidP="008A5C97">
            <w:pPr>
              <w:spacing w:after="0" w:line="240" w:lineRule="auto"/>
              <w:jc w:val="center"/>
              <w:rPr>
                <w:rFonts w:ascii="Times New Roman" w:eastAsia="Calibri" w:hAnsi="Times New Roman" w:cs="Times New Roman"/>
                <w:b/>
                <w:bCs/>
                <w:color w:val="000000"/>
                <w:kern w:val="0"/>
                <w14:ligatures w14:val="none"/>
              </w:rPr>
            </w:pPr>
          </w:p>
        </w:tc>
        <w:tc>
          <w:tcPr>
            <w:tcW w:w="4965" w:type="dxa"/>
          </w:tcPr>
          <w:p w14:paraId="4175DF4A" w14:textId="77777777" w:rsidR="008A5C97" w:rsidRPr="00A668A8" w:rsidRDefault="008A5C97" w:rsidP="008A5C97">
            <w:pPr>
              <w:spacing w:after="0" w:line="240" w:lineRule="auto"/>
              <w:jc w:val="center"/>
              <w:rPr>
                <w:rFonts w:ascii="Times New Roman" w:eastAsia="Calibri" w:hAnsi="Times New Roman" w:cs="Times New Roman"/>
                <w:b/>
                <w:bCs/>
                <w:color w:val="000000"/>
                <w:kern w:val="0"/>
                <w14:ligatures w14:val="none"/>
              </w:rPr>
            </w:pPr>
            <w:r w:rsidRPr="00A668A8">
              <w:rPr>
                <w:rFonts w:ascii="Times New Roman" w:eastAsia="Calibri" w:hAnsi="Times New Roman" w:cs="Times New Roman"/>
                <w:b/>
                <w:bCs/>
                <w:color w:val="000000"/>
                <w:kern w:val="0"/>
                <w14:ligatures w14:val="none"/>
              </w:rPr>
              <w:t>Operativna snaga</w:t>
            </w:r>
          </w:p>
        </w:tc>
        <w:tc>
          <w:tcPr>
            <w:tcW w:w="1579" w:type="dxa"/>
          </w:tcPr>
          <w:p w14:paraId="62040148" w14:textId="77777777" w:rsidR="008A5C97" w:rsidRPr="00A668A8" w:rsidRDefault="008A5C97" w:rsidP="008A5C97">
            <w:pPr>
              <w:spacing w:after="0" w:line="240" w:lineRule="auto"/>
              <w:jc w:val="center"/>
              <w:rPr>
                <w:rFonts w:ascii="Times New Roman" w:eastAsia="Calibri" w:hAnsi="Times New Roman" w:cs="Times New Roman"/>
                <w:b/>
                <w:bCs/>
                <w:color w:val="000000"/>
                <w:kern w:val="0"/>
                <w14:ligatures w14:val="none"/>
              </w:rPr>
            </w:pPr>
          </w:p>
        </w:tc>
        <w:tc>
          <w:tcPr>
            <w:tcW w:w="1826" w:type="dxa"/>
          </w:tcPr>
          <w:p w14:paraId="4EB21A78" w14:textId="77777777" w:rsidR="008A5C97" w:rsidRPr="00A668A8" w:rsidRDefault="008A5C97" w:rsidP="008A5C97">
            <w:pPr>
              <w:spacing w:after="0" w:line="240" w:lineRule="auto"/>
              <w:jc w:val="center"/>
              <w:rPr>
                <w:rFonts w:ascii="Times New Roman" w:eastAsia="Calibri" w:hAnsi="Times New Roman" w:cs="Times New Roman"/>
                <w:b/>
                <w:bCs/>
                <w:color w:val="000000"/>
                <w:kern w:val="0"/>
                <w14:ligatures w14:val="none"/>
              </w:rPr>
            </w:pPr>
          </w:p>
        </w:tc>
        <w:tc>
          <w:tcPr>
            <w:tcW w:w="1481" w:type="dxa"/>
          </w:tcPr>
          <w:p w14:paraId="21AE5C57" w14:textId="77777777" w:rsidR="008A5C97" w:rsidRPr="00A668A8" w:rsidRDefault="008A5C97" w:rsidP="008A5C97">
            <w:pPr>
              <w:spacing w:after="0" w:line="240" w:lineRule="auto"/>
              <w:jc w:val="center"/>
              <w:rPr>
                <w:rFonts w:ascii="Times New Roman" w:eastAsia="Calibri" w:hAnsi="Times New Roman" w:cs="Times New Roman"/>
                <w:b/>
                <w:bCs/>
                <w:color w:val="000000"/>
                <w:kern w:val="0"/>
                <w14:ligatures w14:val="none"/>
              </w:rPr>
            </w:pPr>
          </w:p>
        </w:tc>
        <w:tc>
          <w:tcPr>
            <w:tcW w:w="1556" w:type="dxa"/>
          </w:tcPr>
          <w:p w14:paraId="39193AEA" w14:textId="77777777" w:rsidR="008A5C97" w:rsidRPr="00A668A8" w:rsidRDefault="008A5C97" w:rsidP="008A5C97">
            <w:pPr>
              <w:spacing w:after="0" w:line="240" w:lineRule="auto"/>
              <w:jc w:val="center"/>
              <w:rPr>
                <w:rFonts w:ascii="Times New Roman" w:eastAsia="Calibri" w:hAnsi="Times New Roman" w:cs="Times New Roman"/>
                <w:b/>
                <w:bCs/>
                <w:color w:val="000000"/>
                <w:kern w:val="0"/>
                <w14:ligatures w14:val="none"/>
              </w:rPr>
            </w:pPr>
          </w:p>
        </w:tc>
        <w:tc>
          <w:tcPr>
            <w:tcW w:w="1745" w:type="dxa"/>
          </w:tcPr>
          <w:p w14:paraId="17F5FD86" w14:textId="77777777" w:rsidR="008A5C97" w:rsidRPr="00A668A8" w:rsidRDefault="008A5C97" w:rsidP="008A5C97">
            <w:pPr>
              <w:spacing w:after="0" w:line="240" w:lineRule="auto"/>
              <w:jc w:val="center"/>
              <w:rPr>
                <w:rFonts w:ascii="Times New Roman" w:eastAsia="Calibri" w:hAnsi="Times New Roman" w:cs="Times New Roman"/>
                <w:b/>
                <w:bCs/>
                <w:color w:val="000000"/>
                <w:kern w:val="0"/>
                <w14:ligatures w14:val="none"/>
              </w:rPr>
            </w:pPr>
          </w:p>
        </w:tc>
      </w:tr>
      <w:tr w:rsidR="008A5C97" w:rsidRPr="00A668A8" w14:paraId="032BB2C9" w14:textId="77777777" w:rsidTr="00DD44B4">
        <w:trPr>
          <w:trHeight w:val="231"/>
        </w:trPr>
        <w:tc>
          <w:tcPr>
            <w:tcW w:w="711" w:type="dxa"/>
          </w:tcPr>
          <w:p w14:paraId="05050146" w14:textId="77777777" w:rsidR="008A5C97" w:rsidRPr="00A668A8" w:rsidRDefault="008A5C97" w:rsidP="00BA6418">
            <w:pPr>
              <w:spacing w:after="0" w:line="240" w:lineRule="auto"/>
              <w:rPr>
                <w:rFonts w:ascii="Times New Roman" w:eastAsia="Calibri" w:hAnsi="Times New Roman" w:cs="Times New Roman"/>
                <w:b/>
                <w:bCs/>
                <w:color w:val="000000"/>
                <w:kern w:val="0"/>
                <w14:ligatures w14:val="none"/>
              </w:rPr>
            </w:pPr>
            <w:r w:rsidRPr="00A668A8">
              <w:rPr>
                <w:rFonts w:ascii="Times New Roman" w:eastAsia="Calibri" w:hAnsi="Times New Roman" w:cs="Times New Roman"/>
                <w:b/>
                <w:bCs/>
                <w:color w:val="000000"/>
                <w:kern w:val="0"/>
                <w14:ligatures w14:val="none"/>
              </w:rPr>
              <w:t>1.1.</w:t>
            </w:r>
          </w:p>
        </w:tc>
        <w:tc>
          <w:tcPr>
            <w:tcW w:w="4965" w:type="dxa"/>
          </w:tcPr>
          <w:p w14:paraId="2C0E85AA" w14:textId="77777777" w:rsidR="008A5C97" w:rsidRPr="00A668A8" w:rsidRDefault="008A5C97" w:rsidP="00DD44B4">
            <w:pPr>
              <w:spacing w:after="0" w:line="240" w:lineRule="auto"/>
              <w:rPr>
                <w:rFonts w:ascii="Times New Roman" w:eastAsia="Calibri" w:hAnsi="Times New Roman" w:cs="Times New Roman"/>
                <w:b/>
                <w:bCs/>
                <w:color w:val="000000"/>
                <w:kern w:val="0"/>
                <w14:ligatures w14:val="none"/>
              </w:rPr>
            </w:pPr>
            <w:r w:rsidRPr="00A668A8">
              <w:rPr>
                <w:rFonts w:ascii="Times New Roman" w:eastAsia="Calibri" w:hAnsi="Times New Roman" w:cs="Times New Roman"/>
                <w:b/>
                <w:bCs/>
                <w:color w:val="000000"/>
                <w:kern w:val="0"/>
                <w14:ligatures w14:val="none"/>
              </w:rPr>
              <w:t>Vatrogasna zajednica Grada Bakra i JVP Rijeka</w:t>
            </w:r>
          </w:p>
        </w:tc>
        <w:tc>
          <w:tcPr>
            <w:tcW w:w="1579" w:type="dxa"/>
          </w:tcPr>
          <w:p w14:paraId="442A9D2E" w14:textId="77777777" w:rsidR="008A5C97" w:rsidRPr="00A668A8" w:rsidRDefault="008A5C97" w:rsidP="008A5C97">
            <w:pPr>
              <w:spacing w:after="0" w:line="240" w:lineRule="auto"/>
              <w:jc w:val="right"/>
              <w:rPr>
                <w:rFonts w:ascii="Times New Roman" w:eastAsia="Calibri" w:hAnsi="Times New Roman" w:cs="Times New Roman"/>
                <w:color w:val="000000"/>
                <w:kern w:val="0"/>
                <w14:ligatures w14:val="none"/>
              </w:rPr>
            </w:pPr>
          </w:p>
        </w:tc>
        <w:tc>
          <w:tcPr>
            <w:tcW w:w="1826" w:type="dxa"/>
          </w:tcPr>
          <w:p w14:paraId="31DCC00F" w14:textId="77777777" w:rsidR="008A5C97" w:rsidRPr="00A668A8" w:rsidRDefault="008A5C97" w:rsidP="008A5C97">
            <w:pPr>
              <w:spacing w:after="0" w:line="240" w:lineRule="auto"/>
              <w:jc w:val="right"/>
              <w:rPr>
                <w:rFonts w:ascii="Times New Roman" w:eastAsia="Calibri" w:hAnsi="Times New Roman" w:cs="Times New Roman"/>
                <w:color w:val="000000"/>
                <w:kern w:val="0"/>
                <w14:ligatures w14:val="none"/>
              </w:rPr>
            </w:pPr>
          </w:p>
        </w:tc>
        <w:tc>
          <w:tcPr>
            <w:tcW w:w="1481" w:type="dxa"/>
          </w:tcPr>
          <w:p w14:paraId="7CC0CAD3" w14:textId="77777777" w:rsidR="008A5C97" w:rsidRPr="00A668A8" w:rsidRDefault="008A5C97" w:rsidP="008A5C97">
            <w:pPr>
              <w:spacing w:after="0" w:line="240" w:lineRule="auto"/>
              <w:jc w:val="right"/>
              <w:rPr>
                <w:rFonts w:ascii="Times New Roman" w:eastAsia="Calibri" w:hAnsi="Times New Roman" w:cs="Times New Roman"/>
                <w:color w:val="000000"/>
                <w:kern w:val="0"/>
                <w14:ligatures w14:val="none"/>
              </w:rPr>
            </w:pPr>
          </w:p>
        </w:tc>
        <w:tc>
          <w:tcPr>
            <w:tcW w:w="1556" w:type="dxa"/>
          </w:tcPr>
          <w:p w14:paraId="0B31F685" w14:textId="77777777" w:rsidR="008A5C97" w:rsidRPr="00A668A8" w:rsidRDefault="008A5C97" w:rsidP="008A5C97">
            <w:pPr>
              <w:spacing w:after="0" w:line="240" w:lineRule="auto"/>
              <w:jc w:val="right"/>
              <w:rPr>
                <w:rFonts w:ascii="Times New Roman" w:eastAsia="Calibri" w:hAnsi="Times New Roman" w:cs="Times New Roman"/>
                <w:color w:val="000000"/>
                <w:kern w:val="0"/>
                <w14:ligatures w14:val="none"/>
              </w:rPr>
            </w:pPr>
          </w:p>
        </w:tc>
        <w:tc>
          <w:tcPr>
            <w:tcW w:w="1745" w:type="dxa"/>
          </w:tcPr>
          <w:p w14:paraId="16CAF528" w14:textId="77777777" w:rsidR="008A5C97" w:rsidRPr="00A668A8" w:rsidRDefault="008A5C97" w:rsidP="008A5C97">
            <w:pPr>
              <w:spacing w:after="0" w:line="240" w:lineRule="auto"/>
              <w:jc w:val="right"/>
              <w:rPr>
                <w:rFonts w:ascii="Times New Roman" w:eastAsia="Calibri" w:hAnsi="Times New Roman" w:cs="Times New Roman"/>
                <w:color w:val="000000"/>
                <w:kern w:val="0"/>
                <w14:ligatures w14:val="none"/>
              </w:rPr>
            </w:pPr>
          </w:p>
        </w:tc>
      </w:tr>
      <w:tr w:rsidR="008A5C97" w:rsidRPr="00A668A8" w14:paraId="4ED07370" w14:textId="77777777" w:rsidTr="00DD44B4">
        <w:trPr>
          <w:trHeight w:val="231"/>
        </w:trPr>
        <w:tc>
          <w:tcPr>
            <w:tcW w:w="711" w:type="dxa"/>
          </w:tcPr>
          <w:p w14:paraId="3E7685C9" w14:textId="77777777" w:rsidR="008A5C97" w:rsidRPr="00A668A8" w:rsidRDefault="008A5C97" w:rsidP="00BA6418">
            <w:pPr>
              <w:spacing w:after="0" w:line="240" w:lineRule="auto"/>
              <w:rPr>
                <w:rFonts w:ascii="Times New Roman" w:eastAsia="Calibri" w:hAnsi="Times New Roman" w:cs="Times New Roman"/>
                <w:color w:val="000000"/>
                <w:kern w:val="0"/>
                <w14:ligatures w14:val="none"/>
              </w:rPr>
            </w:pPr>
            <w:r w:rsidRPr="00A668A8">
              <w:rPr>
                <w:rFonts w:ascii="Times New Roman" w:eastAsia="Calibri" w:hAnsi="Times New Roman" w:cs="Times New Roman"/>
                <w:color w:val="000000"/>
                <w:kern w:val="0"/>
                <w14:ligatures w14:val="none"/>
              </w:rPr>
              <w:t>1.1.1.</w:t>
            </w:r>
          </w:p>
        </w:tc>
        <w:tc>
          <w:tcPr>
            <w:tcW w:w="4965" w:type="dxa"/>
          </w:tcPr>
          <w:p w14:paraId="63F755C6" w14:textId="77777777" w:rsidR="008A5C97" w:rsidRPr="00A668A8" w:rsidRDefault="008A5C97" w:rsidP="00DD44B4">
            <w:pPr>
              <w:spacing w:after="0" w:line="240" w:lineRule="auto"/>
              <w:rPr>
                <w:rFonts w:ascii="Times New Roman" w:eastAsia="Calibri" w:hAnsi="Times New Roman" w:cs="Times New Roman"/>
                <w:color w:val="000000"/>
                <w:kern w:val="0"/>
                <w14:ligatures w14:val="none"/>
              </w:rPr>
            </w:pPr>
            <w:r w:rsidRPr="00A668A8">
              <w:rPr>
                <w:rFonts w:ascii="Times New Roman" w:eastAsia="Calibri" w:hAnsi="Times New Roman" w:cs="Times New Roman"/>
                <w:color w:val="000000"/>
                <w:kern w:val="0"/>
                <w14:ligatures w14:val="none"/>
              </w:rPr>
              <w:t>JVP Rijeka</w:t>
            </w:r>
          </w:p>
        </w:tc>
        <w:tc>
          <w:tcPr>
            <w:tcW w:w="1579" w:type="dxa"/>
          </w:tcPr>
          <w:p w14:paraId="22A27109" w14:textId="77777777" w:rsidR="008A5C97" w:rsidRPr="00A668A8" w:rsidRDefault="008A5C97" w:rsidP="008A5C97">
            <w:pPr>
              <w:spacing w:after="0" w:line="240" w:lineRule="auto"/>
              <w:jc w:val="right"/>
              <w:rPr>
                <w:rFonts w:ascii="Times New Roman" w:eastAsia="Calibri" w:hAnsi="Times New Roman" w:cs="Times New Roman"/>
                <w:color w:val="000000"/>
                <w:kern w:val="0"/>
                <w14:ligatures w14:val="none"/>
              </w:rPr>
            </w:pPr>
            <w:r w:rsidRPr="00A668A8">
              <w:rPr>
                <w:rFonts w:ascii="Times New Roman" w:eastAsia="Calibri" w:hAnsi="Times New Roman" w:cs="Times New Roman"/>
                <w:color w:val="000000"/>
                <w:kern w:val="0"/>
                <w14:ligatures w14:val="none"/>
              </w:rPr>
              <w:t>500.000,00</w:t>
            </w:r>
          </w:p>
        </w:tc>
        <w:tc>
          <w:tcPr>
            <w:tcW w:w="1826" w:type="dxa"/>
          </w:tcPr>
          <w:p w14:paraId="4CD73385" w14:textId="77777777" w:rsidR="008A5C97" w:rsidRPr="00A668A8" w:rsidRDefault="008A5C97" w:rsidP="008A5C97">
            <w:pPr>
              <w:spacing w:after="0" w:line="240" w:lineRule="auto"/>
              <w:jc w:val="right"/>
              <w:rPr>
                <w:rFonts w:ascii="Times New Roman" w:eastAsia="Calibri" w:hAnsi="Times New Roman" w:cs="Times New Roman"/>
                <w:color w:val="000000"/>
                <w:kern w:val="0"/>
                <w14:ligatures w14:val="none"/>
              </w:rPr>
            </w:pPr>
            <w:r w:rsidRPr="00A668A8">
              <w:rPr>
                <w:rFonts w:ascii="Times New Roman" w:eastAsia="Calibri" w:hAnsi="Times New Roman" w:cs="Times New Roman"/>
                <w:color w:val="000000"/>
                <w:kern w:val="0"/>
                <w14:ligatures w14:val="none"/>
              </w:rPr>
              <w:t>500.000,00</w:t>
            </w:r>
          </w:p>
        </w:tc>
        <w:tc>
          <w:tcPr>
            <w:tcW w:w="1481" w:type="dxa"/>
          </w:tcPr>
          <w:p w14:paraId="76E05991" w14:textId="04EB7DFE" w:rsidR="008A5C97" w:rsidRPr="00A668A8" w:rsidRDefault="008A5C97" w:rsidP="008A5C97">
            <w:pPr>
              <w:spacing w:after="0" w:line="240" w:lineRule="auto"/>
              <w:jc w:val="right"/>
              <w:rPr>
                <w:rFonts w:ascii="Times New Roman" w:eastAsia="Calibri" w:hAnsi="Times New Roman" w:cs="Times New Roman"/>
                <w:color w:val="000000"/>
                <w:kern w:val="0"/>
                <w14:ligatures w14:val="none"/>
              </w:rPr>
            </w:pPr>
            <w:r w:rsidRPr="00A668A8">
              <w:rPr>
                <w:rFonts w:ascii="Times New Roman" w:eastAsia="Calibri" w:hAnsi="Times New Roman" w:cs="Times New Roman"/>
                <w:color w:val="000000"/>
                <w:kern w:val="0"/>
                <w14:ligatures w14:val="none"/>
              </w:rPr>
              <w:t>5</w:t>
            </w:r>
            <w:r w:rsidR="00F71233" w:rsidRPr="00A668A8">
              <w:rPr>
                <w:rFonts w:ascii="Times New Roman" w:eastAsia="Calibri" w:hAnsi="Times New Roman" w:cs="Times New Roman"/>
                <w:color w:val="000000"/>
                <w:kern w:val="0"/>
                <w14:ligatures w14:val="none"/>
              </w:rPr>
              <w:t>50</w:t>
            </w:r>
            <w:r w:rsidRPr="00A668A8">
              <w:rPr>
                <w:rFonts w:ascii="Times New Roman" w:eastAsia="Calibri" w:hAnsi="Times New Roman" w:cs="Times New Roman"/>
                <w:color w:val="000000"/>
                <w:kern w:val="0"/>
                <w14:ligatures w14:val="none"/>
              </w:rPr>
              <w:t>.000,00</w:t>
            </w:r>
          </w:p>
        </w:tc>
        <w:tc>
          <w:tcPr>
            <w:tcW w:w="1556" w:type="dxa"/>
          </w:tcPr>
          <w:p w14:paraId="17D9113B" w14:textId="5A91E515" w:rsidR="008A5C97" w:rsidRPr="00A668A8" w:rsidRDefault="008A5C97" w:rsidP="008A5C97">
            <w:pPr>
              <w:spacing w:after="0" w:line="240" w:lineRule="auto"/>
              <w:jc w:val="right"/>
              <w:rPr>
                <w:rFonts w:ascii="Times New Roman" w:eastAsia="Calibri" w:hAnsi="Times New Roman" w:cs="Times New Roman"/>
                <w:color w:val="000000"/>
                <w:kern w:val="0"/>
                <w14:ligatures w14:val="none"/>
              </w:rPr>
            </w:pPr>
            <w:r w:rsidRPr="00A668A8">
              <w:rPr>
                <w:rFonts w:ascii="Times New Roman" w:eastAsia="Calibri" w:hAnsi="Times New Roman" w:cs="Times New Roman"/>
                <w:color w:val="000000"/>
                <w:kern w:val="0"/>
                <w14:ligatures w14:val="none"/>
              </w:rPr>
              <w:t>5</w:t>
            </w:r>
            <w:r w:rsidR="00F26F47">
              <w:rPr>
                <w:rFonts w:ascii="Times New Roman" w:eastAsia="Calibri" w:hAnsi="Times New Roman" w:cs="Times New Roman"/>
                <w:color w:val="000000"/>
                <w:kern w:val="0"/>
                <w14:ligatures w14:val="none"/>
              </w:rPr>
              <w:t>25</w:t>
            </w:r>
            <w:r w:rsidRPr="00A668A8">
              <w:rPr>
                <w:rFonts w:ascii="Times New Roman" w:eastAsia="Calibri" w:hAnsi="Times New Roman" w:cs="Times New Roman"/>
                <w:color w:val="000000"/>
                <w:kern w:val="0"/>
                <w14:ligatures w14:val="none"/>
              </w:rPr>
              <w:t>.000,00</w:t>
            </w:r>
          </w:p>
        </w:tc>
        <w:tc>
          <w:tcPr>
            <w:tcW w:w="1745" w:type="dxa"/>
          </w:tcPr>
          <w:p w14:paraId="7D76BA27" w14:textId="43B984B9" w:rsidR="008A5C97" w:rsidRPr="00A668A8" w:rsidRDefault="00A668A8" w:rsidP="008A5C97">
            <w:pPr>
              <w:spacing w:after="0" w:line="240" w:lineRule="auto"/>
              <w:jc w:val="right"/>
              <w:rPr>
                <w:rFonts w:ascii="Times New Roman" w:eastAsia="Calibri" w:hAnsi="Times New Roman" w:cs="Times New Roman"/>
                <w:color w:val="000000"/>
                <w:kern w:val="0"/>
                <w14:ligatures w14:val="none"/>
              </w:rPr>
            </w:pPr>
            <w:r w:rsidRPr="00A668A8">
              <w:rPr>
                <w:rFonts w:ascii="Times New Roman" w:eastAsia="Calibri" w:hAnsi="Times New Roman" w:cs="Times New Roman"/>
                <w:color w:val="000000"/>
                <w:kern w:val="0"/>
                <w14:ligatures w14:val="none"/>
              </w:rPr>
              <w:t>73.163,00</w:t>
            </w:r>
          </w:p>
        </w:tc>
      </w:tr>
      <w:tr w:rsidR="008A5C97" w:rsidRPr="00A668A8" w14:paraId="5F6E4713" w14:textId="77777777" w:rsidTr="00DD44B4">
        <w:trPr>
          <w:trHeight w:val="326"/>
        </w:trPr>
        <w:tc>
          <w:tcPr>
            <w:tcW w:w="711" w:type="dxa"/>
          </w:tcPr>
          <w:p w14:paraId="2DE96089" w14:textId="77777777" w:rsidR="008A5C97" w:rsidRPr="00A668A8" w:rsidRDefault="008A5C97" w:rsidP="00BA6418">
            <w:pPr>
              <w:spacing w:after="0" w:line="240" w:lineRule="auto"/>
              <w:rPr>
                <w:rFonts w:ascii="Times New Roman" w:eastAsia="Calibri" w:hAnsi="Times New Roman" w:cs="Times New Roman"/>
                <w:color w:val="000000"/>
                <w:kern w:val="0"/>
                <w14:ligatures w14:val="none"/>
              </w:rPr>
            </w:pPr>
            <w:r w:rsidRPr="00A668A8">
              <w:rPr>
                <w:rFonts w:ascii="Times New Roman" w:eastAsia="Calibri" w:hAnsi="Times New Roman" w:cs="Times New Roman"/>
                <w:color w:val="000000"/>
                <w:kern w:val="0"/>
                <w14:ligatures w14:val="none"/>
              </w:rPr>
              <w:t>1.1.2.</w:t>
            </w:r>
          </w:p>
        </w:tc>
        <w:tc>
          <w:tcPr>
            <w:tcW w:w="4965" w:type="dxa"/>
          </w:tcPr>
          <w:p w14:paraId="6D29413B" w14:textId="77777777" w:rsidR="008A5C97" w:rsidRPr="00A668A8" w:rsidRDefault="008A5C97" w:rsidP="00DD44B4">
            <w:pPr>
              <w:spacing w:after="0" w:line="240" w:lineRule="auto"/>
              <w:rPr>
                <w:rFonts w:ascii="Times New Roman" w:eastAsia="Calibri" w:hAnsi="Times New Roman" w:cs="Times New Roman"/>
                <w:color w:val="000000"/>
                <w:kern w:val="0"/>
                <w14:ligatures w14:val="none"/>
              </w:rPr>
            </w:pPr>
            <w:r w:rsidRPr="00A668A8">
              <w:rPr>
                <w:rFonts w:ascii="Times New Roman" w:eastAsia="Calibri" w:hAnsi="Times New Roman" w:cs="Times New Roman"/>
                <w:color w:val="000000"/>
                <w:kern w:val="0"/>
                <w14:ligatures w14:val="none"/>
              </w:rPr>
              <w:t>VZ Grada Bakra</w:t>
            </w:r>
          </w:p>
        </w:tc>
        <w:tc>
          <w:tcPr>
            <w:tcW w:w="1579" w:type="dxa"/>
          </w:tcPr>
          <w:p w14:paraId="62B86FFD" w14:textId="77777777" w:rsidR="008A5C97" w:rsidRPr="00A668A8" w:rsidRDefault="008A5C97" w:rsidP="008A5C97">
            <w:pPr>
              <w:spacing w:after="0" w:line="240" w:lineRule="auto"/>
              <w:jc w:val="right"/>
              <w:rPr>
                <w:rFonts w:ascii="Times New Roman" w:eastAsia="Calibri" w:hAnsi="Times New Roman" w:cs="Times New Roman"/>
                <w:color w:val="000000"/>
                <w:kern w:val="0"/>
                <w14:ligatures w14:val="none"/>
              </w:rPr>
            </w:pPr>
            <w:r w:rsidRPr="00A668A8">
              <w:rPr>
                <w:rFonts w:ascii="Times New Roman" w:eastAsia="Calibri" w:hAnsi="Times New Roman" w:cs="Times New Roman"/>
                <w:color w:val="000000"/>
                <w:kern w:val="0"/>
                <w14:ligatures w14:val="none"/>
              </w:rPr>
              <w:t>500.000,00</w:t>
            </w:r>
          </w:p>
        </w:tc>
        <w:tc>
          <w:tcPr>
            <w:tcW w:w="1826" w:type="dxa"/>
          </w:tcPr>
          <w:p w14:paraId="58AD2AFB" w14:textId="77777777" w:rsidR="008A5C97" w:rsidRPr="00A668A8" w:rsidRDefault="008A5C97" w:rsidP="008A5C97">
            <w:pPr>
              <w:spacing w:after="0" w:line="240" w:lineRule="auto"/>
              <w:jc w:val="right"/>
              <w:rPr>
                <w:rFonts w:ascii="Times New Roman" w:eastAsia="Calibri" w:hAnsi="Times New Roman" w:cs="Times New Roman"/>
                <w:color w:val="000000"/>
                <w:kern w:val="0"/>
                <w14:ligatures w14:val="none"/>
              </w:rPr>
            </w:pPr>
            <w:r w:rsidRPr="00A668A8">
              <w:rPr>
                <w:rFonts w:ascii="Times New Roman" w:eastAsia="Calibri" w:hAnsi="Times New Roman" w:cs="Times New Roman"/>
                <w:color w:val="000000"/>
                <w:kern w:val="0"/>
                <w14:ligatures w14:val="none"/>
              </w:rPr>
              <w:t>500.000,00</w:t>
            </w:r>
          </w:p>
        </w:tc>
        <w:tc>
          <w:tcPr>
            <w:tcW w:w="1481" w:type="dxa"/>
          </w:tcPr>
          <w:p w14:paraId="0656B282" w14:textId="77777777" w:rsidR="008A5C97" w:rsidRPr="00A668A8" w:rsidRDefault="008A5C97" w:rsidP="008A5C97">
            <w:pPr>
              <w:spacing w:after="0" w:line="240" w:lineRule="auto"/>
              <w:jc w:val="right"/>
              <w:rPr>
                <w:rFonts w:ascii="Times New Roman" w:eastAsia="Calibri" w:hAnsi="Times New Roman" w:cs="Times New Roman"/>
                <w:color w:val="000000"/>
                <w:kern w:val="0"/>
                <w14:ligatures w14:val="none"/>
              </w:rPr>
            </w:pPr>
            <w:r w:rsidRPr="00A668A8">
              <w:rPr>
                <w:rFonts w:ascii="Times New Roman" w:eastAsia="Calibri" w:hAnsi="Times New Roman" w:cs="Times New Roman"/>
                <w:color w:val="000000"/>
                <w:kern w:val="0"/>
                <w14:ligatures w14:val="none"/>
              </w:rPr>
              <w:t>500.000,00</w:t>
            </w:r>
          </w:p>
        </w:tc>
        <w:tc>
          <w:tcPr>
            <w:tcW w:w="1556" w:type="dxa"/>
          </w:tcPr>
          <w:p w14:paraId="470AD81A" w14:textId="77777777" w:rsidR="008A5C97" w:rsidRPr="00A668A8" w:rsidRDefault="008A5C97" w:rsidP="008A5C97">
            <w:pPr>
              <w:spacing w:after="0" w:line="240" w:lineRule="auto"/>
              <w:jc w:val="right"/>
              <w:rPr>
                <w:rFonts w:ascii="Times New Roman" w:eastAsia="Calibri" w:hAnsi="Times New Roman" w:cs="Times New Roman"/>
                <w:color w:val="000000"/>
                <w:kern w:val="0"/>
                <w14:ligatures w14:val="none"/>
              </w:rPr>
            </w:pPr>
            <w:r w:rsidRPr="00A668A8">
              <w:rPr>
                <w:rFonts w:ascii="Times New Roman" w:eastAsia="Calibri" w:hAnsi="Times New Roman" w:cs="Times New Roman"/>
                <w:color w:val="000000"/>
                <w:kern w:val="0"/>
                <w14:ligatures w14:val="none"/>
              </w:rPr>
              <w:t>500.000,00</w:t>
            </w:r>
          </w:p>
        </w:tc>
        <w:tc>
          <w:tcPr>
            <w:tcW w:w="1745" w:type="dxa"/>
          </w:tcPr>
          <w:p w14:paraId="0611441A" w14:textId="424E8B26" w:rsidR="008A5C97" w:rsidRPr="00A668A8" w:rsidRDefault="00A668A8" w:rsidP="008A5C97">
            <w:pPr>
              <w:spacing w:after="0" w:line="240" w:lineRule="auto"/>
              <w:jc w:val="right"/>
              <w:rPr>
                <w:rFonts w:ascii="Times New Roman" w:eastAsia="Calibri" w:hAnsi="Times New Roman" w:cs="Times New Roman"/>
                <w:color w:val="000000"/>
                <w:kern w:val="0"/>
                <w14:ligatures w14:val="none"/>
              </w:rPr>
            </w:pPr>
            <w:r w:rsidRPr="00A668A8">
              <w:rPr>
                <w:rFonts w:ascii="Times New Roman" w:eastAsia="Calibri" w:hAnsi="Times New Roman" w:cs="Times New Roman"/>
                <w:color w:val="000000"/>
                <w:kern w:val="0"/>
                <w14:ligatures w14:val="none"/>
              </w:rPr>
              <w:t>92.837,00</w:t>
            </w:r>
          </w:p>
        </w:tc>
      </w:tr>
      <w:tr w:rsidR="008A5C97" w:rsidRPr="00A668A8" w14:paraId="690E409D" w14:textId="77777777" w:rsidTr="00DD44B4">
        <w:trPr>
          <w:trHeight w:val="244"/>
        </w:trPr>
        <w:tc>
          <w:tcPr>
            <w:tcW w:w="711" w:type="dxa"/>
          </w:tcPr>
          <w:p w14:paraId="24A9957F" w14:textId="77777777" w:rsidR="008A5C97" w:rsidRPr="00A668A8" w:rsidRDefault="008A5C97" w:rsidP="00BA6418">
            <w:pPr>
              <w:spacing w:after="0" w:line="240" w:lineRule="auto"/>
              <w:rPr>
                <w:rFonts w:ascii="Times New Roman" w:eastAsia="Calibri" w:hAnsi="Times New Roman" w:cs="Times New Roman"/>
                <w:color w:val="000000"/>
                <w:kern w:val="0"/>
                <w14:ligatures w14:val="none"/>
              </w:rPr>
            </w:pPr>
            <w:r w:rsidRPr="00A668A8">
              <w:rPr>
                <w:rFonts w:ascii="Times New Roman" w:eastAsia="Calibri" w:hAnsi="Times New Roman" w:cs="Times New Roman"/>
                <w:color w:val="000000"/>
                <w:kern w:val="0"/>
                <w14:ligatures w14:val="none"/>
              </w:rPr>
              <w:t>1.1.3.</w:t>
            </w:r>
          </w:p>
        </w:tc>
        <w:tc>
          <w:tcPr>
            <w:tcW w:w="4965" w:type="dxa"/>
          </w:tcPr>
          <w:p w14:paraId="18D8EAB4" w14:textId="4985FE61" w:rsidR="008A5C97" w:rsidRPr="00A668A8" w:rsidRDefault="008A5C97" w:rsidP="00DD44B4">
            <w:pPr>
              <w:spacing w:after="0" w:line="240" w:lineRule="auto"/>
              <w:rPr>
                <w:rFonts w:ascii="Times New Roman" w:eastAsia="Calibri" w:hAnsi="Times New Roman" w:cs="Times New Roman"/>
                <w:color w:val="000000"/>
                <w:kern w:val="0"/>
                <w14:ligatures w14:val="none"/>
              </w:rPr>
            </w:pPr>
            <w:r w:rsidRPr="00A668A8">
              <w:rPr>
                <w:rFonts w:ascii="Times New Roman" w:eastAsia="Calibri" w:hAnsi="Times New Roman" w:cs="Times New Roman"/>
                <w:color w:val="000000"/>
                <w:kern w:val="0"/>
                <w14:ligatures w14:val="none"/>
              </w:rPr>
              <w:t>Troškovi PP sezone</w:t>
            </w:r>
            <w:r w:rsidR="00DD44B4">
              <w:rPr>
                <w:rFonts w:ascii="Times New Roman" w:eastAsia="Calibri" w:hAnsi="Times New Roman" w:cs="Times New Roman"/>
                <w:color w:val="000000"/>
                <w:kern w:val="0"/>
                <w14:ligatures w14:val="none"/>
              </w:rPr>
              <w:t xml:space="preserve"> VZ Grada Bakra</w:t>
            </w:r>
          </w:p>
        </w:tc>
        <w:tc>
          <w:tcPr>
            <w:tcW w:w="1579" w:type="dxa"/>
          </w:tcPr>
          <w:p w14:paraId="54B0AC65" w14:textId="77777777" w:rsidR="008A5C97" w:rsidRPr="00A668A8" w:rsidRDefault="008A5C97" w:rsidP="008A5C97">
            <w:pPr>
              <w:spacing w:after="0" w:line="240" w:lineRule="auto"/>
              <w:jc w:val="right"/>
              <w:rPr>
                <w:rFonts w:ascii="Times New Roman" w:eastAsia="Calibri" w:hAnsi="Times New Roman" w:cs="Times New Roman"/>
                <w:color w:val="000000"/>
                <w:kern w:val="0"/>
                <w14:ligatures w14:val="none"/>
              </w:rPr>
            </w:pPr>
            <w:r w:rsidRPr="00A668A8">
              <w:rPr>
                <w:rFonts w:ascii="Times New Roman" w:eastAsia="Calibri" w:hAnsi="Times New Roman" w:cs="Times New Roman"/>
                <w:color w:val="000000"/>
                <w:kern w:val="0"/>
                <w14:ligatures w14:val="none"/>
              </w:rPr>
              <w:t>50.000,00</w:t>
            </w:r>
          </w:p>
        </w:tc>
        <w:tc>
          <w:tcPr>
            <w:tcW w:w="1826" w:type="dxa"/>
          </w:tcPr>
          <w:p w14:paraId="18D27097" w14:textId="77777777" w:rsidR="008A5C97" w:rsidRPr="00A668A8" w:rsidRDefault="008A5C97" w:rsidP="008A5C97">
            <w:pPr>
              <w:spacing w:after="0" w:line="240" w:lineRule="auto"/>
              <w:jc w:val="right"/>
              <w:rPr>
                <w:rFonts w:ascii="Times New Roman" w:eastAsia="Calibri" w:hAnsi="Times New Roman" w:cs="Times New Roman"/>
                <w:color w:val="000000"/>
                <w:kern w:val="0"/>
                <w14:ligatures w14:val="none"/>
              </w:rPr>
            </w:pPr>
            <w:r w:rsidRPr="00A668A8">
              <w:rPr>
                <w:rFonts w:ascii="Times New Roman" w:eastAsia="Calibri" w:hAnsi="Times New Roman" w:cs="Times New Roman"/>
                <w:color w:val="000000"/>
                <w:kern w:val="0"/>
                <w14:ligatures w14:val="none"/>
              </w:rPr>
              <w:t>50.000,00</w:t>
            </w:r>
          </w:p>
        </w:tc>
        <w:tc>
          <w:tcPr>
            <w:tcW w:w="1481" w:type="dxa"/>
          </w:tcPr>
          <w:p w14:paraId="5C3618C9" w14:textId="77777777" w:rsidR="008A5C97" w:rsidRPr="00A668A8" w:rsidRDefault="008A5C97" w:rsidP="008A5C97">
            <w:pPr>
              <w:spacing w:after="0" w:line="240" w:lineRule="auto"/>
              <w:jc w:val="right"/>
              <w:rPr>
                <w:rFonts w:ascii="Times New Roman" w:eastAsia="Calibri" w:hAnsi="Times New Roman" w:cs="Times New Roman"/>
                <w:color w:val="000000"/>
                <w:kern w:val="0"/>
                <w14:ligatures w14:val="none"/>
              </w:rPr>
            </w:pPr>
            <w:r w:rsidRPr="00A668A8">
              <w:rPr>
                <w:rFonts w:ascii="Times New Roman" w:eastAsia="Calibri" w:hAnsi="Times New Roman" w:cs="Times New Roman"/>
                <w:color w:val="000000"/>
                <w:kern w:val="0"/>
                <w14:ligatures w14:val="none"/>
              </w:rPr>
              <w:t>50.000,00</w:t>
            </w:r>
          </w:p>
        </w:tc>
        <w:tc>
          <w:tcPr>
            <w:tcW w:w="1556" w:type="dxa"/>
          </w:tcPr>
          <w:p w14:paraId="2261BF3F" w14:textId="77777777" w:rsidR="008A5C97" w:rsidRPr="00A668A8" w:rsidRDefault="008A5C97" w:rsidP="008A5C97">
            <w:pPr>
              <w:spacing w:after="0" w:line="240" w:lineRule="auto"/>
              <w:jc w:val="right"/>
              <w:rPr>
                <w:rFonts w:ascii="Times New Roman" w:eastAsia="Calibri" w:hAnsi="Times New Roman" w:cs="Times New Roman"/>
                <w:color w:val="000000"/>
                <w:kern w:val="0"/>
                <w14:ligatures w14:val="none"/>
              </w:rPr>
            </w:pPr>
            <w:r w:rsidRPr="00A668A8">
              <w:rPr>
                <w:rFonts w:ascii="Times New Roman" w:eastAsia="Calibri" w:hAnsi="Times New Roman" w:cs="Times New Roman"/>
                <w:color w:val="000000"/>
                <w:kern w:val="0"/>
                <w14:ligatures w14:val="none"/>
              </w:rPr>
              <w:t>50.000,00</w:t>
            </w:r>
          </w:p>
        </w:tc>
        <w:tc>
          <w:tcPr>
            <w:tcW w:w="1745" w:type="dxa"/>
          </w:tcPr>
          <w:p w14:paraId="1AF2A0C4" w14:textId="18753A68" w:rsidR="008A5C97" w:rsidRPr="00A668A8" w:rsidRDefault="00A668A8" w:rsidP="008A5C97">
            <w:pPr>
              <w:spacing w:after="0" w:line="240" w:lineRule="auto"/>
              <w:jc w:val="right"/>
              <w:rPr>
                <w:rFonts w:ascii="Times New Roman" w:eastAsia="Calibri" w:hAnsi="Times New Roman" w:cs="Times New Roman"/>
                <w:color w:val="000000"/>
                <w:kern w:val="0"/>
                <w14:ligatures w14:val="none"/>
              </w:rPr>
            </w:pPr>
            <w:r w:rsidRPr="00A668A8">
              <w:rPr>
                <w:rFonts w:ascii="Times New Roman" w:eastAsia="Calibri" w:hAnsi="Times New Roman" w:cs="Times New Roman"/>
                <w:color w:val="000000"/>
                <w:kern w:val="0"/>
                <w14:ligatures w14:val="none"/>
              </w:rPr>
              <w:t>7.000,00</w:t>
            </w:r>
          </w:p>
        </w:tc>
      </w:tr>
      <w:tr w:rsidR="008A5C97" w:rsidRPr="00A668A8" w14:paraId="5EB86A40" w14:textId="77777777" w:rsidTr="00DD44B4">
        <w:trPr>
          <w:trHeight w:val="231"/>
        </w:trPr>
        <w:tc>
          <w:tcPr>
            <w:tcW w:w="711" w:type="dxa"/>
          </w:tcPr>
          <w:p w14:paraId="62D1B6D4" w14:textId="77777777" w:rsidR="008A5C97" w:rsidRPr="00A668A8" w:rsidRDefault="008A5C97" w:rsidP="00BA6418">
            <w:pPr>
              <w:spacing w:after="0" w:line="240" w:lineRule="auto"/>
              <w:rPr>
                <w:rFonts w:ascii="Times New Roman" w:eastAsia="Calibri" w:hAnsi="Times New Roman" w:cs="Times New Roman"/>
                <w:b/>
                <w:bCs/>
                <w:color w:val="000000"/>
                <w:kern w:val="0"/>
                <w14:ligatures w14:val="none"/>
              </w:rPr>
            </w:pPr>
            <w:r w:rsidRPr="00A668A8">
              <w:rPr>
                <w:rFonts w:ascii="Times New Roman" w:eastAsia="Calibri" w:hAnsi="Times New Roman" w:cs="Times New Roman"/>
                <w:b/>
                <w:bCs/>
                <w:color w:val="000000"/>
                <w:kern w:val="0"/>
                <w14:ligatures w14:val="none"/>
              </w:rPr>
              <w:t>1.2.</w:t>
            </w:r>
          </w:p>
        </w:tc>
        <w:tc>
          <w:tcPr>
            <w:tcW w:w="4965" w:type="dxa"/>
          </w:tcPr>
          <w:p w14:paraId="225FBD28" w14:textId="77777777" w:rsidR="008A5C97" w:rsidRPr="00A668A8" w:rsidRDefault="008A5C97" w:rsidP="00DD44B4">
            <w:pPr>
              <w:spacing w:after="0" w:line="240" w:lineRule="auto"/>
              <w:rPr>
                <w:rFonts w:ascii="Times New Roman" w:eastAsia="Calibri" w:hAnsi="Times New Roman" w:cs="Times New Roman"/>
                <w:b/>
                <w:bCs/>
                <w:color w:val="000000"/>
                <w:kern w:val="0"/>
                <w14:ligatures w14:val="none"/>
              </w:rPr>
            </w:pPr>
            <w:r w:rsidRPr="00A668A8">
              <w:rPr>
                <w:rFonts w:ascii="Times New Roman" w:eastAsia="Calibri" w:hAnsi="Times New Roman" w:cs="Times New Roman"/>
                <w:b/>
                <w:bCs/>
                <w:color w:val="000000"/>
                <w:kern w:val="0"/>
                <w14:ligatures w14:val="none"/>
              </w:rPr>
              <w:t>Civilna zaštita</w:t>
            </w:r>
          </w:p>
        </w:tc>
        <w:tc>
          <w:tcPr>
            <w:tcW w:w="1579" w:type="dxa"/>
          </w:tcPr>
          <w:p w14:paraId="4DE86EB6" w14:textId="4358333D" w:rsidR="008A5C97" w:rsidRPr="00A668A8" w:rsidRDefault="008A5C97" w:rsidP="008A5C97">
            <w:pPr>
              <w:spacing w:after="0" w:line="240" w:lineRule="auto"/>
              <w:jc w:val="right"/>
              <w:rPr>
                <w:rFonts w:ascii="Times New Roman" w:eastAsia="Calibri" w:hAnsi="Times New Roman" w:cs="Times New Roman"/>
                <w:color w:val="000000"/>
                <w:kern w:val="0"/>
                <w14:ligatures w14:val="none"/>
              </w:rPr>
            </w:pPr>
          </w:p>
        </w:tc>
        <w:tc>
          <w:tcPr>
            <w:tcW w:w="1826" w:type="dxa"/>
          </w:tcPr>
          <w:p w14:paraId="68EC2B62" w14:textId="77777777" w:rsidR="008A5C97" w:rsidRPr="00A668A8" w:rsidRDefault="008A5C97" w:rsidP="008A5C97">
            <w:pPr>
              <w:spacing w:after="0" w:line="240" w:lineRule="auto"/>
              <w:jc w:val="right"/>
              <w:rPr>
                <w:rFonts w:ascii="Times New Roman" w:eastAsia="Calibri" w:hAnsi="Times New Roman" w:cs="Times New Roman"/>
                <w:b/>
                <w:bCs/>
                <w:color w:val="000000"/>
                <w:kern w:val="0"/>
                <w14:ligatures w14:val="none"/>
              </w:rPr>
            </w:pPr>
          </w:p>
        </w:tc>
        <w:tc>
          <w:tcPr>
            <w:tcW w:w="1481" w:type="dxa"/>
          </w:tcPr>
          <w:p w14:paraId="474944B0" w14:textId="281346F3" w:rsidR="008A5C97" w:rsidRPr="00A668A8" w:rsidRDefault="008A5C97" w:rsidP="008A5C97">
            <w:pPr>
              <w:spacing w:after="0" w:line="240" w:lineRule="auto"/>
              <w:jc w:val="right"/>
              <w:rPr>
                <w:rFonts w:ascii="Times New Roman" w:eastAsia="Calibri" w:hAnsi="Times New Roman" w:cs="Times New Roman"/>
                <w:b/>
                <w:bCs/>
                <w:color w:val="000000"/>
                <w:kern w:val="0"/>
                <w14:ligatures w14:val="none"/>
              </w:rPr>
            </w:pPr>
          </w:p>
        </w:tc>
        <w:tc>
          <w:tcPr>
            <w:tcW w:w="1556" w:type="dxa"/>
          </w:tcPr>
          <w:p w14:paraId="60DCF7F7" w14:textId="77777777" w:rsidR="008A5C97" w:rsidRPr="00A668A8" w:rsidRDefault="008A5C97" w:rsidP="008A5C97">
            <w:pPr>
              <w:spacing w:after="0" w:line="240" w:lineRule="auto"/>
              <w:jc w:val="right"/>
              <w:rPr>
                <w:rFonts w:ascii="Times New Roman" w:eastAsia="Calibri" w:hAnsi="Times New Roman" w:cs="Times New Roman"/>
                <w:b/>
                <w:bCs/>
                <w:color w:val="000000"/>
                <w:kern w:val="0"/>
                <w14:ligatures w14:val="none"/>
              </w:rPr>
            </w:pPr>
          </w:p>
        </w:tc>
        <w:tc>
          <w:tcPr>
            <w:tcW w:w="1745" w:type="dxa"/>
          </w:tcPr>
          <w:p w14:paraId="1821AB61" w14:textId="5BE4E490" w:rsidR="008A5C97" w:rsidRPr="00A668A8" w:rsidRDefault="008A5C97" w:rsidP="008A5C97">
            <w:pPr>
              <w:spacing w:after="0" w:line="240" w:lineRule="auto"/>
              <w:jc w:val="right"/>
              <w:rPr>
                <w:rFonts w:ascii="Times New Roman" w:eastAsia="Calibri" w:hAnsi="Times New Roman" w:cs="Times New Roman"/>
                <w:b/>
                <w:bCs/>
                <w:color w:val="000000"/>
                <w:kern w:val="0"/>
                <w14:ligatures w14:val="none"/>
              </w:rPr>
            </w:pPr>
          </w:p>
        </w:tc>
      </w:tr>
      <w:tr w:rsidR="008A5C97" w:rsidRPr="00A668A8" w14:paraId="0F63FF72" w14:textId="77777777" w:rsidTr="00DD44B4">
        <w:trPr>
          <w:trHeight w:val="64"/>
        </w:trPr>
        <w:tc>
          <w:tcPr>
            <w:tcW w:w="711" w:type="dxa"/>
          </w:tcPr>
          <w:p w14:paraId="63D0F410" w14:textId="77777777" w:rsidR="008A5C97" w:rsidRPr="00A668A8" w:rsidRDefault="008A5C97" w:rsidP="00BA6418">
            <w:pPr>
              <w:spacing w:after="0" w:line="240" w:lineRule="auto"/>
              <w:rPr>
                <w:rFonts w:ascii="Times New Roman" w:eastAsia="Calibri" w:hAnsi="Times New Roman" w:cs="Times New Roman"/>
                <w:color w:val="000000"/>
                <w:kern w:val="0"/>
                <w14:ligatures w14:val="none"/>
              </w:rPr>
            </w:pPr>
            <w:r w:rsidRPr="00A668A8">
              <w:rPr>
                <w:rFonts w:ascii="Times New Roman" w:eastAsia="Calibri" w:hAnsi="Times New Roman" w:cs="Times New Roman"/>
                <w:color w:val="000000"/>
                <w:kern w:val="0"/>
                <w14:ligatures w14:val="none"/>
              </w:rPr>
              <w:t>1.2.1.</w:t>
            </w:r>
          </w:p>
        </w:tc>
        <w:tc>
          <w:tcPr>
            <w:tcW w:w="4965" w:type="dxa"/>
          </w:tcPr>
          <w:p w14:paraId="622FE958" w14:textId="65A96EC8" w:rsidR="008A5C97" w:rsidRPr="00A668A8" w:rsidRDefault="00AB4E33" w:rsidP="00DD44B4">
            <w:pPr>
              <w:spacing w:after="0" w:line="240" w:lineRule="auto"/>
              <w:rPr>
                <w:rFonts w:ascii="Times New Roman" w:eastAsia="Calibri" w:hAnsi="Times New Roman" w:cs="Times New Roman"/>
                <w:color w:val="000000"/>
                <w:kern w:val="0"/>
                <w14:ligatures w14:val="none"/>
              </w:rPr>
            </w:pPr>
            <w:r w:rsidRPr="00A668A8">
              <w:rPr>
                <w:rFonts w:ascii="Times New Roman" w:eastAsia="Calibri" w:hAnsi="Times New Roman" w:cs="Times New Roman"/>
                <w:color w:val="000000"/>
                <w:kern w:val="0"/>
                <w14:ligatures w14:val="none"/>
              </w:rPr>
              <w:t>Oprema za civilnu zaštitu</w:t>
            </w:r>
          </w:p>
        </w:tc>
        <w:tc>
          <w:tcPr>
            <w:tcW w:w="1579" w:type="dxa"/>
          </w:tcPr>
          <w:p w14:paraId="6317C582" w14:textId="08A9818E" w:rsidR="00AB4E33" w:rsidRPr="00A668A8" w:rsidRDefault="00AB4E33" w:rsidP="00AB4E33">
            <w:pPr>
              <w:spacing w:after="0" w:line="240" w:lineRule="auto"/>
              <w:jc w:val="right"/>
              <w:rPr>
                <w:rFonts w:ascii="Times New Roman" w:eastAsia="Calibri" w:hAnsi="Times New Roman" w:cs="Times New Roman"/>
                <w:color w:val="000000"/>
                <w:kern w:val="0"/>
                <w14:ligatures w14:val="none"/>
              </w:rPr>
            </w:pPr>
            <w:r w:rsidRPr="00A668A8">
              <w:rPr>
                <w:rFonts w:ascii="Times New Roman" w:eastAsia="Calibri" w:hAnsi="Times New Roman" w:cs="Times New Roman"/>
                <w:color w:val="000000"/>
                <w:kern w:val="0"/>
                <w14:ligatures w14:val="none"/>
              </w:rPr>
              <w:t>20.000,00</w:t>
            </w:r>
          </w:p>
        </w:tc>
        <w:tc>
          <w:tcPr>
            <w:tcW w:w="1826" w:type="dxa"/>
          </w:tcPr>
          <w:p w14:paraId="220105B0" w14:textId="5827FD25" w:rsidR="008A5C97" w:rsidRPr="00A668A8" w:rsidRDefault="008A5C97" w:rsidP="008A5C97">
            <w:pPr>
              <w:spacing w:after="0" w:line="240" w:lineRule="auto"/>
              <w:jc w:val="right"/>
              <w:rPr>
                <w:rFonts w:ascii="Times New Roman" w:eastAsia="Calibri" w:hAnsi="Times New Roman" w:cs="Times New Roman"/>
                <w:color w:val="000000"/>
                <w:kern w:val="0"/>
                <w14:ligatures w14:val="none"/>
              </w:rPr>
            </w:pPr>
            <w:r w:rsidRPr="00A668A8">
              <w:rPr>
                <w:rFonts w:ascii="Times New Roman" w:eastAsia="Calibri" w:hAnsi="Times New Roman" w:cs="Times New Roman"/>
                <w:color w:val="000000"/>
                <w:kern w:val="0"/>
                <w14:ligatures w14:val="none"/>
              </w:rPr>
              <w:t>0,00</w:t>
            </w:r>
          </w:p>
        </w:tc>
        <w:tc>
          <w:tcPr>
            <w:tcW w:w="1481" w:type="dxa"/>
          </w:tcPr>
          <w:p w14:paraId="1C43F546" w14:textId="544B7BCD" w:rsidR="008A5C97" w:rsidRPr="00A668A8" w:rsidRDefault="00F71233" w:rsidP="008A5C97">
            <w:pPr>
              <w:spacing w:after="0" w:line="240" w:lineRule="auto"/>
              <w:jc w:val="right"/>
              <w:rPr>
                <w:rFonts w:ascii="Times New Roman" w:eastAsia="Calibri" w:hAnsi="Times New Roman" w:cs="Times New Roman"/>
                <w:color w:val="000000"/>
                <w:kern w:val="0"/>
                <w14:ligatures w14:val="none"/>
              </w:rPr>
            </w:pPr>
            <w:r w:rsidRPr="00A668A8">
              <w:rPr>
                <w:rFonts w:ascii="Times New Roman" w:eastAsia="Calibri" w:hAnsi="Times New Roman" w:cs="Times New Roman"/>
                <w:color w:val="000000"/>
                <w:kern w:val="0"/>
                <w14:ligatures w14:val="none"/>
              </w:rPr>
              <w:t>20.000,00</w:t>
            </w:r>
          </w:p>
        </w:tc>
        <w:tc>
          <w:tcPr>
            <w:tcW w:w="1556" w:type="dxa"/>
          </w:tcPr>
          <w:p w14:paraId="76254B14" w14:textId="3604B23A" w:rsidR="008A5C97" w:rsidRPr="00A668A8" w:rsidRDefault="00A668A8" w:rsidP="008A5C97">
            <w:pPr>
              <w:spacing w:after="0" w:line="240" w:lineRule="auto"/>
              <w:jc w:val="right"/>
              <w:rPr>
                <w:rFonts w:ascii="Times New Roman" w:eastAsia="Calibri" w:hAnsi="Times New Roman" w:cs="Times New Roman"/>
                <w:color w:val="000000"/>
                <w:kern w:val="0"/>
                <w14:ligatures w14:val="none"/>
              </w:rPr>
            </w:pPr>
            <w:r w:rsidRPr="00A668A8">
              <w:rPr>
                <w:rFonts w:ascii="Times New Roman" w:eastAsia="Calibri" w:hAnsi="Times New Roman" w:cs="Times New Roman"/>
                <w:color w:val="000000"/>
                <w:kern w:val="0"/>
                <w14:ligatures w14:val="none"/>
              </w:rPr>
              <w:t>0,00</w:t>
            </w:r>
          </w:p>
        </w:tc>
        <w:tc>
          <w:tcPr>
            <w:tcW w:w="1745" w:type="dxa"/>
          </w:tcPr>
          <w:p w14:paraId="0FBE3781" w14:textId="3013888F" w:rsidR="008A5C97" w:rsidRPr="00A668A8" w:rsidRDefault="00A668A8" w:rsidP="008A5C97">
            <w:pPr>
              <w:spacing w:after="0" w:line="240" w:lineRule="auto"/>
              <w:jc w:val="right"/>
              <w:rPr>
                <w:rFonts w:ascii="Times New Roman" w:eastAsia="Calibri" w:hAnsi="Times New Roman" w:cs="Times New Roman"/>
                <w:color w:val="000000"/>
                <w:kern w:val="0"/>
                <w14:ligatures w14:val="none"/>
              </w:rPr>
            </w:pPr>
            <w:r w:rsidRPr="00A668A8">
              <w:rPr>
                <w:rFonts w:ascii="Times New Roman" w:eastAsia="Calibri" w:hAnsi="Times New Roman" w:cs="Times New Roman"/>
                <w:color w:val="000000"/>
                <w:kern w:val="0"/>
                <w14:ligatures w14:val="none"/>
              </w:rPr>
              <w:t>2.500,00</w:t>
            </w:r>
          </w:p>
        </w:tc>
      </w:tr>
      <w:tr w:rsidR="008A5C97" w:rsidRPr="00A668A8" w14:paraId="416EE8EE" w14:textId="77777777" w:rsidTr="00DD44B4">
        <w:trPr>
          <w:trHeight w:val="64"/>
        </w:trPr>
        <w:tc>
          <w:tcPr>
            <w:tcW w:w="711" w:type="dxa"/>
          </w:tcPr>
          <w:p w14:paraId="0A4B7901" w14:textId="77777777" w:rsidR="008A5C97" w:rsidRPr="00A668A8" w:rsidRDefault="008A5C97" w:rsidP="00BA6418">
            <w:pPr>
              <w:spacing w:after="0" w:line="240" w:lineRule="auto"/>
              <w:rPr>
                <w:rFonts w:ascii="Times New Roman" w:eastAsia="Calibri" w:hAnsi="Times New Roman" w:cs="Times New Roman"/>
                <w:color w:val="000000"/>
                <w:kern w:val="0"/>
                <w14:ligatures w14:val="none"/>
              </w:rPr>
            </w:pPr>
            <w:r w:rsidRPr="00A668A8">
              <w:rPr>
                <w:rFonts w:ascii="Times New Roman" w:eastAsia="Calibri" w:hAnsi="Times New Roman" w:cs="Times New Roman"/>
                <w:color w:val="000000"/>
                <w:kern w:val="0"/>
                <w14:ligatures w14:val="none"/>
              </w:rPr>
              <w:t>1.2.2.</w:t>
            </w:r>
          </w:p>
        </w:tc>
        <w:tc>
          <w:tcPr>
            <w:tcW w:w="4965" w:type="dxa"/>
          </w:tcPr>
          <w:p w14:paraId="0C6DE4DF" w14:textId="5F690D5C" w:rsidR="008A5C97" w:rsidRPr="00A668A8" w:rsidRDefault="00AB4E33" w:rsidP="00DD44B4">
            <w:pPr>
              <w:spacing w:after="0" w:line="240" w:lineRule="auto"/>
              <w:rPr>
                <w:rFonts w:ascii="Times New Roman" w:eastAsia="Calibri" w:hAnsi="Times New Roman" w:cs="Times New Roman"/>
                <w:color w:val="000000"/>
                <w:kern w:val="0"/>
                <w14:ligatures w14:val="none"/>
              </w:rPr>
            </w:pPr>
            <w:r w:rsidRPr="00A668A8">
              <w:rPr>
                <w:rFonts w:ascii="Times New Roman" w:eastAsia="Calibri" w:hAnsi="Times New Roman" w:cs="Times New Roman"/>
                <w:color w:val="000000"/>
                <w:kern w:val="0"/>
                <w14:ligatures w14:val="none"/>
              </w:rPr>
              <w:t>Materijal za higijenske potrebe i njegu</w:t>
            </w:r>
          </w:p>
        </w:tc>
        <w:tc>
          <w:tcPr>
            <w:tcW w:w="1579" w:type="dxa"/>
          </w:tcPr>
          <w:p w14:paraId="6EF1F9C1" w14:textId="18B9BE23" w:rsidR="008A5C97" w:rsidRPr="00A668A8" w:rsidRDefault="00AB4E33" w:rsidP="00AB4E33">
            <w:pPr>
              <w:spacing w:after="0" w:line="240" w:lineRule="auto"/>
              <w:jc w:val="right"/>
              <w:rPr>
                <w:rFonts w:ascii="Times New Roman" w:eastAsia="Calibri" w:hAnsi="Times New Roman" w:cs="Times New Roman"/>
                <w:color w:val="000000"/>
                <w:kern w:val="0"/>
                <w14:ligatures w14:val="none"/>
              </w:rPr>
            </w:pPr>
            <w:r w:rsidRPr="00A668A8">
              <w:rPr>
                <w:rFonts w:ascii="Times New Roman" w:eastAsia="Calibri" w:hAnsi="Times New Roman" w:cs="Times New Roman"/>
                <w:color w:val="000000"/>
                <w:kern w:val="0"/>
                <w14:ligatures w14:val="none"/>
              </w:rPr>
              <w:t>30.000,00</w:t>
            </w:r>
          </w:p>
        </w:tc>
        <w:tc>
          <w:tcPr>
            <w:tcW w:w="1826" w:type="dxa"/>
          </w:tcPr>
          <w:p w14:paraId="54074A89" w14:textId="27353195" w:rsidR="008A5C97" w:rsidRPr="00A668A8" w:rsidRDefault="00055620" w:rsidP="00055620">
            <w:pPr>
              <w:spacing w:after="0" w:line="240" w:lineRule="auto"/>
              <w:jc w:val="right"/>
              <w:rPr>
                <w:rFonts w:ascii="Times New Roman" w:eastAsia="Calibri" w:hAnsi="Times New Roman" w:cs="Times New Roman"/>
                <w:color w:val="000000"/>
                <w:kern w:val="0"/>
                <w14:ligatures w14:val="none"/>
              </w:rPr>
            </w:pPr>
            <w:r w:rsidRPr="00A668A8">
              <w:rPr>
                <w:rFonts w:ascii="Times New Roman" w:eastAsia="Calibri" w:hAnsi="Times New Roman" w:cs="Times New Roman"/>
                <w:color w:val="000000"/>
                <w:kern w:val="0"/>
                <w14:ligatures w14:val="none"/>
              </w:rPr>
              <w:t>0,0</w:t>
            </w:r>
            <w:r w:rsidR="008A5C97" w:rsidRPr="00A668A8">
              <w:rPr>
                <w:rFonts w:ascii="Times New Roman" w:eastAsia="Calibri" w:hAnsi="Times New Roman" w:cs="Times New Roman"/>
                <w:color w:val="000000"/>
                <w:kern w:val="0"/>
                <w14:ligatures w14:val="none"/>
              </w:rPr>
              <w:t>0</w:t>
            </w:r>
          </w:p>
        </w:tc>
        <w:tc>
          <w:tcPr>
            <w:tcW w:w="1481" w:type="dxa"/>
          </w:tcPr>
          <w:p w14:paraId="36C3597D" w14:textId="7A8C3E3E" w:rsidR="008A5C97" w:rsidRPr="00A668A8" w:rsidRDefault="00F71233" w:rsidP="008A5C97">
            <w:pPr>
              <w:spacing w:after="0" w:line="240" w:lineRule="auto"/>
              <w:jc w:val="right"/>
              <w:rPr>
                <w:rFonts w:ascii="Times New Roman" w:eastAsia="Calibri" w:hAnsi="Times New Roman" w:cs="Times New Roman"/>
                <w:color w:val="000000"/>
                <w:kern w:val="0"/>
                <w14:ligatures w14:val="none"/>
              </w:rPr>
            </w:pPr>
            <w:r w:rsidRPr="00A668A8">
              <w:rPr>
                <w:rFonts w:ascii="Times New Roman" w:eastAsia="Calibri" w:hAnsi="Times New Roman" w:cs="Times New Roman"/>
                <w:color w:val="000000"/>
                <w:kern w:val="0"/>
                <w14:ligatures w14:val="none"/>
              </w:rPr>
              <w:t>30.000,00</w:t>
            </w:r>
            <w:r w:rsidR="00055620" w:rsidRPr="00A668A8">
              <w:rPr>
                <w:rFonts w:ascii="Times New Roman" w:eastAsia="Calibri" w:hAnsi="Times New Roman" w:cs="Times New Roman"/>
                <w:color w:val="000000"/>
                <w:kern w:val="0"/>
                <w14:ligatures w14:val="none"/>
              </w:rPr>
              <w:t xml:space="preserve">  </w:t>
            </w:r>
          </w:p>
        </w:tc>
        <w:tc>
          <w:tcPr>
            <w:tcW w:w="1556" w:type="dxa"/>
          </w:tcPr>
          <w:p w14:paraId="7F4CE394" w14:textId="0D5DE194" w:rsidR="008A5C97" w:rsidRPr="00A668A8" w:rsidRDefault="00A668A8" w:rsidP="008A5C97">
            <w:pPr>
              <w:spacing w:after="0" w:line="240" w:lineRule="auto"/>
              <w:jc w:val="right"/>
              <w:rPr>
                <w:rFonts w:ascii="Times New Roman" w:eastAsia="Calibri" w:hAnsi="Times New Roman" w:cs="Times New Roman"/>
                <w:color w:val="000000"/>
                <w:kern w:val="0"/>
                <w14:ligatures w14:val="none"/>
              </w:rPr>
            </w:pPr>
            <w:r w:rsidRPr="00A668A8">
              <w:rPr>
                <w:rFonts w:ascii="Times New Roman" w:eastAsia="Calibri" w:hAnsi="Times New Roman" w:cs="Times New Roman"/>
                <w:color w:val="000000"/>
                <w:kern w:val="0"/>
                <w14:ligatures w14:val="none"/>
              </w:rPr>
              <w:t>6.175,00</w:t>
            </w:r>
          </w:p>
        </w:tc>
        <w:tc>
          <w:tcPr>
            <w:tcW w:w="1745" w:type="dxa"/>
          </w:tcPr>
          <w:p w14:paraId="43C3966F" w14:textId="59CA0D6A" w:rsidR="008A5C97" w:rsidRPr="00A668A8" w:rsidRDefault="00A668A8" w:rsidP="008A5C97">
            <w:pPr>
              <w:spacing w:after="0" w:line="240" w:lineRule="auto"/>
              <w:jc w:val="right"/>
              <w:rPr>
                <w:rFonts w:ascii="Times New Roman" w:eastAsia="Calibri" w:hAnsi="Times New Roman" w:cs="Times New Roman"/>
                <w:color w:val="000000"/>
                <w:kern w:val="0"/>
                <w14:ligatures w14:val="none"/>
              </w:rPr>
            </w:pPr>
            <w:r w:rsidRPr="00A668A8">
              <w:rPr>
                <w:rFonts w:ascii="Times New Roman" w:eastAsia="Calibri" w:hAnsi="Times New Roman" w:cs="Times New Roman"/>
                <w:color w:val="000000"/>
                <w:kern w:val="0"/>
                <w14:ligatures w14:val="none"/>
              </w:rPr>
              <w:t>4.000,00</w:t>
            </w:r>
          </w:p>
        </w:tc>
      </w:tr>
      <w:tr w:rsidR="008A5C97" w:rsidRPr="00A668A8" w14:paraId="13B59E86" w14:textId="77777777" w:rsidTr="00DD44B4">
        <w:trPr>
          <w:trHeight w:val="203"/>
        </w:trPr>
        <w:tc>
          <w:tcPr>
            <w:tcW w:w="711" w:type="dxa"/>
          </w:tcPr>
          <w:p w14:paraId="56EACCAC" w14:textId="77777777" w:rsidR="008A5C97" w:rsidRPr="00A668A8" w:rsidRDefault="008A5C97" w:rsidP="00BA6418">
            <w:pPr>
              <w:spacing w:after="0" w:line="240" w:lineRule="auto"/>
              <w:rPr>
                <w:rFonts w:ascii="Times New Roman" w:eastAsia="Calibri" w:hAnsi="Times New Roman" w:cs="Times New Roman"/>
                <w:color w:val="000000"/>
                <w:kern w:val="0"/>
                <w14:ligatures w14:val="none"/>
              </w:rPr>
            </w:pPr>
            <w:r w:rsidRPr="00A668A8">
              <w:rPr>
                <w:rFonts w:ascii="Times New Roman" w:eastAsia="Calibri" w:hAnsi="Times New Roman" w:cs="Times New Roman"/>
                <w:color w:val="000000"/>
                <w:kern w:val="0"/>
                <w14:ligatures w14:val="none"/>
              </w:rPr>
              <w:t>1.2.3.</w:t>
            </w:r>
          </w:p>
        </w:tc>
        <w:tc>
          <w:tcPr>
            <w:tcW w:w="4965" w:type="dxa"/>
          </w:tcPr>
          <w:p w14:paraId="08BAD700" w14:textId="4A0659C5" w:rsidR="008A5C97" w:rsidRPr="00A668A8" w:rsidRDefault="00AB4E33" w:rsidP="00DD44B4">
            <w:pPr>
              <w:spacing w:after="0" w:line="240" w:lineRule="auto"/>
              <w:rPr>
                <w:rFonts w:ascii="Times New Roman" w:eastAsia="Calibri" w:hAnsi="Times New Roman" w:cs="Times New Roman"/>
                <w:color w:val="000000"/>
                <w:kern w:val="0"/>
                <w14:ligatures w14:val="none"/>
              </w:rPr>
            </w:pPr>
            <w:r w:rsidRPr="00A668A8">
              <w:rPr>
                <w:rFonts w:ascii="Times New Roman" w:eastAsia="Calibri" w:hAnsi="Times New Roman" w:cs="Times New Roman"/>
                <w:color w:val="000000"/>
                <w:kern w:val="0"/>
                <w14:ligatures w14:val="none"/>
              </w:rPr>
              <w:t>Zaštita i spašavanje</w:t>
            </w:r>
          </w:p>
        </w:tc>
        <w:tc>
          <w:tcPr>
            <w:tcW w:w="1579" w:type="dxa"/>
          </w:tcPr>
          <w:p w14:paraId="02D6DFCA" w14:textId="750CAB3D" w:rsidR="008A5C97" w:rsidRPr="00A668A8" w:rsidRDefault="00AB4E33" w:rsidP="008A5C97">
            <w:pPr>
              <w:spacing w:after="0" w:line="240" w:lineRule="auto"/>
              <w:jc w:val="right"/>
              <w:rPr>
                <w:rFonts w:ascii="Times New Roman" w:eastAsia="Calibri" w:hAnsi="Times New Roman" w:cs="Times New Roman"/>
                <w:color w:val="000000"/>
                <w:kern w:val="0"/>
                <w14:ligatures w14:val="none"/>
              </w:rPr>
            </w:pPr>
            <w:r w:rsidRPr="00A668A8">
              <w:rPr>
                <w:rFonts w:ascii="Times New Roman" w:eastAsia="Calibri" w:hAnsi="Times New Roman" w:cs="Times New Roman"/>
                <w:color w:val="000000"/>
                <w:kern w:val="0"/>
                <w14:ligatures w14:val="none"/>
              </w:rPr>
              <w:t>15.000,00</w:t>
            </w:r>
          </w:p>
        </w:tc>
        <w:tc>
          <w:tcPr>
            <w:tcW w:w="1826" w:type="dxa"/>
          </w:tcPr>
          <w:p w14:paraId="0853F21F" w14:textId="412826C1" w:rsidR="008A5C97" w:rsidRPr="00A668A8" w:rsidRDefault="00055620" w:rsidP="008A5C97">
            <w:pPr>
              <w:spacing w:after="0" w:line="240" w:lineRule="auto"/>
              <w:jc w:val="right"/>
              <w:rPr>
                <w:rFonts w:ascii="Times New Roman" w:eastAsia="Calibri" w:hAnsi="Times New Roman" w:cs="Times New Roman"/>
                <w:color w:val="000000"/>
                <w:kern w:val="0"/>
                <w14:ligatures w14:val="none"/>
              </w:rPr>
            </w:pPr>
            <w:r w:rsidRPr="00A668A8">
              <w:rPr>
                <w:rFonts w:ascii="Times New Roman" w:eastAsia="Calibri" w:hAnsi="Times New Roman" w:cs="Times New Roman"/>
                <w:color w:val="000000"/>
                <w:kern w:val="0"/>
                <w14:ligatures w14:val="none"/>
              </w:rPr>
              <w:t>4.479,17</w:t>
            </w:r>
          </w:p>
        </w:tc>
        <w:tc>
          <w:tcPr>
            <w:tcW w:w="1481" w:type="dxa"/>
          </w:tcPr>
          <w:p w14:paraId="177C4969" w14:textId="37E8DEAC" w:rsidR="008A5C97" w:rsidRPr="00A668A8" w:rsidRDefault="00F71233" w:rsidP="008A5C97">
            <w:pPr>
              <w:spacing w:after="0" w:line="240" w:lineRule="auto"/>
              <w:jc w:val="right"/>
              <w:rPr>
                <w:rFonts w:ascii="Times New Roman" w:eastAsia="Calibri" w:hAnsi="Times New Roman" w:cs="Times New Roman"/>
                <w:color w:val="000000"/>
                <w:kern w:val="0"/>
                <w14:ligatures w14:val="none"/>
              </w:rPr>
            </w:pPr>
            <w:r w:rsidRPr="00A668A8">
              <w:rPr>
                <w:rFonts w:ascii="Times New Roman" w:eastAsia="Calibri" w:hAnsi="Times New Roman" w:cs="Times New Roman"/>
                <w:color w:val="000000"/>
                <w:kern w:val="0"/>
                <w14:ligatures w14:val="none"/>
              </w:rPr>
              <w:t>15.000,00</w:t>
            </w:r>
          </w:p>
        </w:tc>
        <w:tc>
          <w:tcPr>
            <w:tcW w:w="1556" w:type="dxa"/>
          </w:tcPr>
          <w:p w14:paraId="161909D2" w14:textId="2EB7764B" w:rsidR="008A5C97" w:rsidRPr="00A668A8" w:rsidRDefault="00A668A8" w:rsidP="008A5C97">
            <w:pPr>
              <w:spacing w:after="0" w:line="240" w:lineRule="auto"/>
              <w:jc w:val="right"/>
              <w:rPr>
                <w:rFonts w:ascii="Times New Roman" w:eastAsia="Calibri" w:hAnsi="Times New Roman" w:cs="Times New Roman"/>
                <w:color w:val="000000"/>
                <w:kern w:val="0"/>
                <w14:ligatures w14:val="none"/>
              </w:rPr>
            </w:pPr>
            <w:r w:rsidRPr="00A668A8">
              <w:rPr>
                <w:rFonts w:ascii="Times New Roman" w:eastAsia="Calibri" w:hAnsi="Times New Roman" w:cs="Times New Roman"/>
                <w:color w:val="000000"/>
                <w:kern w:val="0"/>
                <w14:ligatures w14:val="none"/>
              </w:rPr>
              <w:t>0,00</w:t>
            </w:r>
          </w:p>
        </w:tc>
        <w:tc>
          <w:tcPr>
            <w:tcW w:w="1745" w:type="dxa"/>
          </w:tcPr>
          <w:p w14:paraId="599A68DC" w14:textId="5822F46F" w:rsidR="008A5C97" w:rsidRPr="00A668A8" w:rsidRDefault="00A668A8" w:rsidP="008A5C97">
            <w:pPr>
              <w:spacing w:after="0" w:line="240" w:lineRule="auto"/>
              <w:jc w:val="right"/>
              <w:rPr>
                <w:rFonts w:ascii="Times New Roman" w:eastAsia="Calibri" w:hAnsi="Times New Roman" w:cs="Times New Roman"/>
                <w:color w:val="000000"/>
                <w:kern w:val="0"/>
                <w14:ligatures w14:val="none"/>
              </w:rPr>
            </w:pPr>
            <w:r w:rsidRPr="00A668A8">
              <w:rPr>
                <w:rFonts w:ascii="Times New Roman" w:eastAsia="Calibri" w:hAnsi="Times New Roman" w:cs="Times New Roman"/>
                <w:color w:val="000000"/>
                <w:kern w:val="0"/>
                <w14:ligatures w14:val="none"/>
              </w:rPr>
              <w:t>2.000,00</w:t>
            </w:r>
          </w:p>
        </w:tc>
      </w:tr>
      <w:tr w:rsidR="008A5C97" w:rsidRPr="00A668A8" w14:paraId="487F8753" w14:textId="77777777" w:rsidTr="00DD44B4">
        <w:trPr>
          <w:trHeight w:val="203"/>
        </w:trPr>
        <w:tc>
          <w:tcPr>
            <w:tcW w:w="711" w:type="dxa"/>
          </w:tcPr>
          <w:p w14:paraId="4FE66132" w14:textId="0163C776" w:rsidR="008A5C97" w:rsidRPr="00DD44B4" w:rsidRDefault="008A5C97" w:rsidP="00BA6418">
            <w:r w:rsidRPr="00DD44B4">
              <w:t>1.</w:t>
            </w:r>
          </w:p>
        </w:tc>
        <w:tc>
          <w:tcPr>
            <w:tcW w:w="4965" w:type="dxa"/>
            <w:shd w:val="clear" w:color="auto" w:fill="F2DBDB"/>
          </w:tcPr>
          <w:p w14:paraId="542BA57D" w14:textId="77777777" w:rsidR="008A5C97" w:rsidRPr="00A668A8" w:rsidRDefault="008A5C97" w:rsidP="00DD44B4">
            <w:pPr>
              <w:spacing w:after="0" w:line="240" w:lineRule="auto"/>
              <w:rPr>
                <w:rFonts w:ascii="Times New Roman" w:eastAsia="Calibri" w:hAnsi="Times New Roman" w:cs="Times New Roman"/>
                <w:b/>
                <w:bCs/>
                <w:color w:val="000000"/>
                <w:kern w:val="0"/>
                <w14:ligatures w14:val="none"/>
              </w:rPr>
            </w:pPr>
            <w:r w:rsidRPr="00A668A8">
              <w:rPr>
                <w:rFonts w:ascii="Times New Roman" w:eastAsia="Calibri" w:hAnsi="Times New Roman" w:cs="Times New Roman"/>
                <w:b/>
                <w:bCs/>
                <w:color w:val="000000"/>
                <w:kern w:val="0"/>
                <w14:ligatures w14:val="none"/>
              </w:rPr>
              <w:t>U K U P N O</w:t>
            </w:r>
          </w:p>
        </w:tc>
        <w:tc>
          <w:tcPr>
            <w:tcW w:w="1579" w:type="dxa"/>
            <w:shd w:val="clear" w:color="auto" w:fill="F2DBDB"/>
          </w:tcPr>
          <w:p w14:paraId="29787C96" w14:textId="11957BD5" w:rsidR="008A5C97" w:rsidRPr="00F26F47" w:rsidRDefault="00F26F47" w:rsidP="008A5C97">
            <w:pPr>
              <w:spacing w:after="0" w:line="240" w:lineRule="auto"/>
              <w:jc w:val="right"/>
              <w:rPr>
                <w:rFonts w:ascii="Times New Roman" w:eastAsia="Calibri" w:hAnsi="Times New Roman" w:cs="Times New Roman"/>
                <w:b/>
                <w:bCs/>
                <w:color w:val="000000"/>
                <w:kern w:val="0"/>
                <w14:ligatures w14:val="none"/>
              </w:rPr>
            </w:pPr>
            <w:r w:rsidRPr="00F26F47">
              <w:rPr>
                <w:rFonts w:ascii="Times New Roman" w:eastAsia="Calibri" w:hAnsi="Times New Roman" w:cs="Times New Roman"/>
                <w:b/>
                <w:bCs/>
                <w:color w:val="000000"/>
                <w:kern w:val="0"/>
                <w14:ligatures w14:val="none"/>
              </w:rPr>
              <w:t>1.115.000,00</w:t>
            </w:r>
          </w:p>
        </w:tc>
        <w:tc>
          <w:tcPr>
            <w:tcW w:w="1826" w:type="dxa"/>
            <w:shd w:val="clear" w:color="auto" w:fill="F2DBDB"/>
          </w:tcPr>
          <w:p w14:paraId="0E50479C" w14:textId="47E0F48C" w:rsidR="008A5C97" w:rsidRPr="00A668A8" w:rsidRDefault="00F26F47" w:rsidP="008A5C97">
            <w:pPr>
              <w:spacing w:after="0" w:line="240" w:lineRule="auto"/>
              <w:jc w:val="right"/>
              <w:rPr>
                <w:rFonts w:ascii="Times New Roman" w:eastAsia="Calibri" w:hAnsi="Times New Roman" w:cs="Times New Roman"/>
                <w:b/>
                <w:bCs/>
                <w:color w:val="000000"/>
                <w:kern w:val="0"/>
                <w14:ligatures w14:val="none"/>
              </w:rPr>
            </w:pPr>
            <w:r>
              <w:rPr>
                <w:rFonts w:ascii="Times New Roman" w:eastAsia="Calibri" w:hAnsi="Times New Roman" w:cs="Times New Roman"/>
                <w:b/>
                <w:bCs/>
                <w:color w:val="000000"/>
                <w:kern w:val="0"/>
                <w14:ligatures w14:val="none"/>
              </w:rPr>
              <w:t>1.054.479,17</w:t>
            </w:r>
          </w:p>
        </w:tc>
        <w:tc>
          <w:tcPr>
            <w:tcW w:w="1481" w:type="dxa"/>
            <w:shd w:val="clear" w:color="auto" w:fill="F2DBDB"/>
          </w:tcPr>
          <w:p w14:paraId="38D7D93B" w14:textId="37610E90" w:rsidR="008A5C97" w:rsidRPr="00A668A8" w:rsidRDefault="00F26F47" w:rsidP="008A5C97">
            <w:pPr>
              <w:spacing w:after="0" w:line="240" w:lineRule="auto"/>
              <w:jc w:val="right"/>
              <w:rPr>
                <w:rFonts w:ascii="Times New Roman" w:eastAsia="Calibri" w:hAnsi="Times New Roman" w:cs="Times New Roman"/>
                <w:b/>
                <w:bCs/>
                <w:color w:val="000000"/>
                <w:kern w:val="0"/>
                <w14:ligatures w14:val="none"/>
              </w:rPr>
            </w:pPr>
            <w:r>
              <w:rPr>
                <w:rFonts w:ascii="Times New Roman" w:eastAsia="Calibri" w:hAnsi="Times New Roman" w:cs="Times New Roman"/>
                <w:b/>
                <w:bCs/>
                <w:color w:val="000000"/>
                <w:kern w:val="0"/>
                <w14:ligatures w14:val="none"/>
              </w:rPr>
              <w:t>1.165.000,00</w:t>
            </w:r>
          </w:p>
        </w:tc>
        <w:tc>
          <w:tcPr>
            <w:tcW w:w="1556" w:type="dxa"/>
            <w:shd w:val="clear" w:color="auto" w:fill="F2DBDB"/>
          </w:tcPr>
          <w:p w14:paraId="4BB570B1" w14:textId="18DEAE83" w:rsidR="008A5C97" w:rsidRPr="00F26F47" w:rsidRDefault="00F26F47" w:rsidP="008A5C97">
            <w:pPr>
              <w:spacing w:after="0" w:line="240" w:lineRule="auto"/>
              <w:jc w:val="right"/>
              <w:rPr>
                <w:rFonts w:ascii="Times New Roman" w:eastAsia="Calibri" w:hAnsi="Times New Roman" w:cs="Times New Roman"/>
                <w:b/>
                <w:bCs/>
                <w:color w:val="000000"/>
                <w:kern w:val="0"/>
                <w14:ligatures w14:val="none"/>
              </w:rPr>
            </w:pPr>
            <w:r w:rsidRPr="00F26F47">
              <w:rPr>
                <w:rFonts w:ascii="Times New Roman" w:eastAsia="Calibri" w:hAnsi="Times New Roman" w:cs="Times New Roman"/>
                <w:b/>
                <w:bCs/>
                <w:color w:val="000000"/>
                <w:kern w:val="0"/>
                <w14:ligatures w14:val="none"/>
              </w:rPr>
              <w:t>1.081.175,00</w:t>
            </w:r>
          </w:p>
        </w:tc>
        <w:tc>
          <w:tcPr>
            <w:tcW w:w="1745" w:type="dxa"/>
            <w:shd w:val="clear" w:color="auto" w:fill="F2DBDB"/>
          </w:tcPr>
          <w:p w14:paraId="0AB1225A" w14:textId="60A7778F" w:rsidR="008A5C97" w:rsidRPr="00F26F47" w:rsidRDefault="00F26F47" w:rsidP="008A5C97">
            <w:pPr>
              <w:spacing w:after="0" w:line="240" w:lineRule="auto"/>
              <w:jc w:val="right"/>
              <w:rPr>
                <w:rFonts w:ascii="Times New Roman" w:eastAsia="Calibri" w:hAnsi="Times New Roman" w:cs="Times New Roman"/>
                <w:b/>
                <w:bCs/>
                <w:color w:val="000000"/>
                <w:kern w:val="0"/>
                <w14:ligatures w14:val="none"/>
              </w:rPr>
            </w:pPr>
            <w:r w:rsidRPr="00F26F47">
              <w:rPr>
                <w:rFonts w:ascii="Times New Roman" w:eastAsia="Calibri" w:hAnsi="Times New Roman" w:cs="Times New Roman"/>
                <w:b/>
                <w:bCs/>
                <w:color w:val="000000"/>
                <w:kern w:val="0"/>
                <w14:ligatures w14:val="none"/>
              </w:rPr>
              <w:t>181.500,00</w:t>
            </w:r>
          </w:p>
        </w:tc>
      </w:tr>
      <w:tr w:rsidR="008A5C97" w:rsidRPr="00A668A8" w14:paraId="6F9C3C62" w14:textId="77777777" w:rsidTr="00DD44B4">
        <w:trPr>
          <w:trHeight w:val="217"/>
        </w:trPr>
        <w:tc>
          <w:tcPr>
            <w:tcW w:w="711" w:type="dxa"/>
          </w:tcPr>
          <w:p w14:paraId="5F775092" w14:textId="77777777" w:rsidR="008A5C97" w:rsidRPr="00A668A8" w:rsidRDefault="008A5C97" w:rsidP="00BA6418">
            <w:pPr>
              <w:spacing w:after="0" w:line="240" w:lineRule="auto"/>
              <w:rPr>
                <w:rFonts w:ascii="Times New Roman" w:eastAsia="Calibri" w:hAnsi="Times New Roman" w:cs="Times New Roman"/>
                <w:b/>
                <w:bCs/>
                <w:color w:val="000000"/>
                <w:kern w:val="0"/>
                <w14:ligatures w14:val="none"/>
              </w:rPr>
            </w:pPr>
            <w:r w:rsidRPr="00A668A8">
              <w:rPr>
                <w:rFonts w:ascii="Times New Roman" w:eastAsia="Calibri" w:hAnsi="Times New Roman" w:cs="Times New Roman"/>
                <w:b/>
                <w:bCs/>
                <w:color w:val="000000"/>
                <w:kern w:val="0"/>
                <w14:ligatures w14:val="none"/>
              </w:rPr>
              <w:t>2.</w:t>
            </w:r>
          </w:p>
        </w:tc>
        <w:tc>
          <w:tcPr>
            <w:tcW w:w="4965" w:type="dxa"/>
          </w:tcPr>
          <w:p w14:paraId="7F5ACD92" w14:textId="77777777" w:rsidR="008A5C97" w:rsidRPr="00A668A8" w:rsidRDefault="008A5C97" w:rsidP="00DD44B4">
            <w:pPr>
              <w:spacing w:after="0" w:line="240" w:lineRule="auto"/>
              <w:rPr>
                <w:rFonts w:ascii="Times New Roman" w:eastAsia="Calibri" w:hAnsi="Times New Roman" w:cs="Times New Roman"/>
                <w:b/>
                <w:bCs/>
                <w:color w:val="000000"/>
                <w:kern w:val="0"/>
                <w14:ligatures w14:val="none"/>
              </w:rPr>
            </w:pPr>
            <w:r w:rsidRPr="00A668A8">
              <w:rPr>
                <w:rFonts w:ascii="Times New Roman" w:eastAsia="Calibri" w:hAnsi="Times New Roman" w:cs="Times New Roman"/>
                <w:b/>
                <w:bCs/>
                <w:color w:val="000000"/>
                <w:kern w:val="0"/>
                <w14:ligatures w14:val="none"/>
              </w:rPr>
              <w:t>GGSS, HCK,  I PRAVNE OSOBE I UDRUGE</w:t>
            </w:r>
          </w:p>
        </w:tc>
        <w:tc>
          <w:tcPr>
            <w:tcW w:w="1579" w:type="dxa"/>
          </w:tcPr>
          <w:p w14:paraId="598D66C1" w14:textId="77777777" w:rsidR="008A5C97" w:rsidRPr="00A668A8" w:rsidRDefault="008A5C97" w:rsidP="008A5C97">
            <w:pPr>
              <w:spacing w:after="0" w:line="240" w:lineRule="auto"/>
              <w:jc w:val="right"/>
              <w:rPr>
                <w:rFonts w:ascii="Times New Roman" w:eastAsia="Calibri" w:hAnsi="Times New Roman" w:cs="Times New Roman"/>
                <w:b/>
                <w:bCs/>
                <w:color w:val="000000"/>
                <w:kern w:val="0"/>
                <w14:ligatures w14:val="none"/>
              </w:rPr>
            </w:pPr>
          </w:p>
        </w:tc>
        <w:tc>
          <w:tcPr>
            <w:tcW w:w="1826" w:type="dxa"/>
          </w:tcPr>
          <w:p w14:paraId="20ABD8C0" w14:textId="77777777" w:rsidR="008A5C97" w:rsidRPr="00A668A8" w:rsidRDefault="008A5C97" w:rsidP="008A5C97">
            <w:pPr>
              <w:spacing w:after="0" w:line="240" w:lineRule="auto"/>
              <w:jc w:val="right"/>
              <w:rPr>
                <w:rFonts w:ascii="Times New Roman" w:eastAsia="Calibri" w:hAnsi="Times New Roman" w:cs="Times New Roman"/>
                <w:b/>
                <w:bCs/>
                <w:color w:val="000000"/>
                <w:kern w:val="0"/>
                <w14:ligatures w14:val="none"/>
              </w:rPr>
            </w:pPr>
          </w:p>
        </w:tc>
        <w:tc>
          <w:tcPr>
            <w:tcW w:w="1481" w:type="dxa"/>
          </w:tcPr>
          <w:p w14:paraId="7BA70108" w14:textId="77777777" w:rsidR="008A5C97" w:rsidRPr="00A668A8" w:rsidRDefault="008A5C97" w:rsidP="008A5C97">
            <w:pPr>
              <w:spacing w:after="0" w:line="240" w:lineRule="auto"/>
              <w:jc w:val="right"/>
              <w:rPr>
                <w:rFonts w:ascii="Times New Roman" w:eastAsia="Calibri" w:hAnsi="Times New Roman" w:cs="Times New Roman"/>
                <w:b/>
                <w:bCs/>
                <w:color w:val="000000"/>
                <w:kern w:val="0"/>
                <w14:ligatures w14:val="none"/>
              </w:rPr>
            </w:pPr>
          </w:p>
        </w:tc>
        <w:tc>
          <w:tcPr>
            <w:tcW w:w="1556" w:type="dxa"/>
          </w:tcPr>
          <w:p w14:paraId="50DF9474" w14:textId="77777777" w:rsidR="008A5C97" w:rsidRPr="00F26F47" w:rsidRDefault="008A5C97" w:rsidP="008A5C97">
            <w:pPr>
              <w:spacing w:after="0" w:line="240" w:lineRule="auto"/>
              <w:jc w:val="right"/>
              <w:rPr>
                <w:rFonts w:ascii="Times New Roman" w:eastAsia="Calibri" w:hAnsi="Times New Roman" w:cs="Times New Roman"/>
                <w:b/>
                <w:bCs/>
                <w:color w:val="000000"/>
                <w:kern w:val="0"/>
                <w14:ligatures w14:val="none"/>
              </w:rPr>
            </w:pPr>
          </w:p>
        </w:tc>
        <w:tc>
          <w:tcPr>
            <w:tcW w:w="1745" w:type="dxa"/>
          </w:tcPr>
          <w:p w14:paraId="2C4F0C6B" w14:textId="77777777" w:rsidR="008A5C97" w:rsidRPr="00F26F47" w:rsidRDefault="008A5C97" w:rsidP="008A5C97">
            <w:pPr>
              <w:spacing w:after="0" w:line="240" w:lineRule="auto"/>
              <w:jc w:val="right"/>
              <w:rPr>
                <w:rFonts w:ascii="Times New Roman" w:eastAsia="Calibri" w:hAnsi="Times New Roman" w:cs="Times New Roman"/>
                <w:b/>
                <w:bCs/>
                <w:color w:val="000000"/>
                <w:kern w:val="0"/>
                <w14:ligatures w14:val="none"/>
              </w:rPr>
            </w:pPr>
          </w:p>
        </w:tc>
      </w:tr>
      <w:tr w:rsidR="008A5C97" w:rsidRPr="00A668A8" w14:paraId="5352B14E" w14:textId="77777777" w:rsidTr="00DD44B4">
        <w:trPr>
          <w:trHeight w:val="135"/>
        </w:trPr>
        <w:tc>
          <w:tcPr>
            <w:tcW w:w="711" w:type="dxa"/>
          </w:tcPr>
          <w:p w14:paraId="57C581CC" w14:textId="77777777" w:rsidR="008A5C97" w:rsidRPr="00A668A8" w:rsidRDefault="008A5C97" w:rsidP="00BA6418">
            <w:pPr>
              <w:spacing w:after="0" w:line="240" w:lineRule="auto"/>
              <w:rPr>
                <w:rFonts w:ascii="Times New Roman" w:eastAsia="Calibri" w:hAnsi="Times New Roman" w:cs="Times New Roman"/>
                <w:color w:val="000000"/>
                <w:kern w:val="0"/>
                <w14:ligatures w14:val="none"/>
              </w:rPr>
            </w:pPr>
            <w:r w:rsidRPr="00A668A8">
              <w:rPr>
                <w:rFonts w:ascii="Times New Roman" w:eastAsia="Calibri" w:hAnsi="Times New Roman" w:cs="Times New Roman"/>
                <w:color w:val="000000"/>
                <w:kern w:val="0"/>
                <w14:ligatures w14:val="none"/>
              </w:rPr>
              <w:t>2.1.</w:t>
            </w:r>
          </w:p>
        </w:tc>
        <w:tc>
          <w:tcPr>
            <w:tcW w:w="4965" w:type="dxa"/>
          </w:tcPr>
          <w:p w14:paraId="4F11553C" w14:textId="77777777" w:rsidR="008A5C97" w:rsidRPr="00A668A8" w:rsidRDefault="008A5C97" w:rsidP="00DD44B4">
            <w:pPr>
              <w:spacing w:after="0" w:line="240" w:lineRule="auto"/>
              <w:rPr>
                <w:rFonts w:ascii="Times New Roman" w:eastAsia="Calibri" w:hAnsi="Times New Roman" w:cs="Times New Roman"/>
                <w:color w:val="000000"/>
                <w:kern w:val="0"/>
                <w14:ligatures w14:val="none"/>
              </w:rPr>
            </w:pPr>
            <w:r w:rsidRPr="00A668A8">
              <w:rPr>
                <w:rFonts w:ascii="Times New Roman" w:eastAsia="Calibri" w:hAnsi="Times New Roman" w:cs="Times New Roman"/>
                <w:color w:val="000000"/>
                <w:kern w:val="0"/>
                <w14:ligatures w14:val="none"/>
              </w:rPr>
              <w:t>HGSS Stanica Rijeka</w:t>
            </w:r>
          </w:p>
        </w:tc>
        <w:tc>
          <w:tcPr>
            <w:tcW w:w="1579" w:type="dxa"/>
          </w:tcPr>
          <w:p w14:paraId="66FFCEBD" w14:textId="77777777" w:rsidR="008A5C97" w:rsidRPr="00A668A8" w:rsidRDefault="008A5C97" w:rsidP="008A5C97">
            <w:pPr>
              <w:spacing w:after="0" w:line="240" w:lineRule="auto"/>
              <w:jc w:val="right"/>
              <w:rPr>
                <w:rFonts w:ascii="Times New Roman" w:eastAsia="Calibri" w:hAnsi="Times New Roman" w:cs="Times New Roman"/>
                <w:color w:val="000000"/>
                <w:kern w:val="0"/>
                <w14:ligatures w14:val="none"/>
              </w:rPr>
            </w:pPr>
            <w:r w:rsidRPr="00A668A8">
              <w:rPr>
                <w:rFonts w:ascii="Times New Roman" w:eastAsia="Calibri" w:hAnsi="Times New Roman" w:cs="Times New Roman"/>
                <w:color w:val="000000"/>
                <w:kern w:val="0"/>
                <w14:ligatures w14:val="none"/>
              </w:rPr>
              <w:t>15.000,00</w:t>
            </w:r>
          </w:p>
        </w:tc>
        <w:tc>
          <w:tcPr>
            <w:tcW w:w="1826" w:type="dxa"/>
          </w:tcPr>
          <w:p w14:paraId="7EAB10BB" w14:textId="77777777" w:rsidR="008A5C97" w:rsidRPr="00A668A8" w:rsidRDefault="008A5C97" w:rsidP="008A5C97">
            <w:pPr>
              <w:spacing w:after="0" w:line="240" w:lineRule="auto"/>
              <w:jc w:val="right"/>
              <w:rPr>
                <w:rFonts w:ascii="Times New Roman" w:eastAsia="Calibri" w:hAnsi="Times New Roman" w:cs="Times New Roman"/>
                <w:color w:val="000000"/>
                <w:kern w:val="0"/>
                <w14:ligatures w14:val="none"/>
              </w:rPr>
            </w:pPr>
            <w:r w:rsidRPr="00A668A8">
              <w:rPr>
                <w:rFonts w:ascii="Times New Roman" w:eastAsia="Calibri" w:hAnsi="Times New Roman" w:cs="Times New Roman"/>
                <w:color w:val="000000"/>
                <w:kern w:val="0"/>
                <w14:ligatures w14:val="none"/>
              </w:rPr>
              <w:t>15.000,00</w:t>
            </w:r>
          </w:p>
        </w:tc>
        <w:tc>
          <w:tcPr>
            <w:tcW w:w="1481" w:type="dxa"/>
          </w:tcPr>
          <w:p w14:paraId="03ADE19B" w14:textId="77777777" w:rsidR="008A5C97" w:rsidRPr="00A668A8" w:rsidRDefault="008A5C97" w:rsidP="008A5C97">
            <w:pPr>
              <w:spacing w:after="0" w:line="240" w:lineRule="auto"/>
              <w:jc w:val="right"/>
              <w:rPr>
                <w:rFonts w:ascii="Times New Roman" w:eastAsia="Calibri" w:hAnsi="Times New Roman" w:cs="Times New Roman"/>
                <w:color w:val="000000"/>
                <w:kern w:val="0"/>
                <w14:ligatures w14:val="none"/>
              </w:rPr>
            </w:pPr>
            <w:r w:rsidRPr="00A668A8">
              <w:rPr>
                <w:rFonts w:ascii="Times New Roman" w:eastAsia="Calibri" w:hAnsi="Times New Roman" w:cs="Times New Roman"/>
                <w:color w:val="000000"/>
                <w:kern w:val="0"/>
                <w14:ligatures w14:val="none"/>
              </w:rPr>
              <w:t>15.000,00</w:t>
            </w:r>
          </w:p>
        </w:tc>
        <w:tc>
          <w:tcPr>
            <w:tcW w:w="1556" w:type="dxa"/>
          </w:tcPr>
          <w:p w14:paraId="40B49A9A" w14:textId="77777777" w:rsidR="008A5C97" w:rsidRPr="00A668A8" w:rsidRDefault="008A5C97" w:rsidP="008A5C97">
            <w:pPr>
              <w:spacing w:after="0" w:line="240" w:lineRule="auto"/>
              <w:jc w:val="right"/>
              <w:rPr>
                <w:rFonts w:ascii="Times New Roman" w:eastAsia="Calibri" w:hAnsi="Times New Roman" w:cs="Times New Roman"/>
                <w:color w:val="000000"/>
                <w:kern w:val="0"/>
                <w14:ligatures w14:val="none"/>
              </w:rPr>
            </w:pPr>
            <w:r w:rsidRPr="00A668A8">
              <w:rPr>
                <w:rFonts w:ascii="Times New Roman" w:eastAsia="Calibri" w:hAnsi="Times New Roman" w:cs="Times New Roman"/>
                <w:color w:val="000000"/>
                <w:kern w:val="0"/>
                <w14:ligatures w14:val="none"/>
              </w:rPr>
              <w:t>15.000,00</w:t>
            </w:r>
          </w:p>
        </w:tc>
        <w:tc>
          <w:tcPr>
            <w:tcW w:w="1745" w:type="dxa"/>
          </w:tcPr>
          <w:p w14:paraId="6B9BCEA0" w14:textId="1BEC6D1F" w:rsidR="008A5C97" w:rsidRPr="00A668A8" w:rsidRDefault="00A668A8" w:rsidP="008A5C97">
            <w:pPr>
              <w:spacing w:after="0" w:line="240" w:lineRule="auto"/>
              <w:jc w:val="right"/>
              <w:rPr>
                <w:rFonts w:ascii="Times New Roman" w:eastAsia="Calibri" w:hAnsi="Times New Roman" w:cs="Times New Roman"/>
                <w:color w:val="000000"/>
                <w:kern w:val="0"/>
                <w14:ligatures w14:val="none"/>
              </w:rPr>
            </w:pPr>
            <w:r w:rsidRPr="00A668A8">
              <w:rPr>
                <w:rFonts w:ascii="Times New Roman" w:eastAsia="Calibri" w:hAnsi="Times New Roman" w:cs="Times New Roman"/>
                <w:color w:val="000000"/>
                <w:kern w:val="0"/>
                <w14:ligatures w14:val="none"/>
              </w:rPr>
              <w:t>2.700</w:t>
            </w:r>
            <w:r w:rsidR="008A5C97" w:rsidRPr="00A668A8">
              <w:rPr>
                <w:rFonts w:ascii="Times New Roman" w:eastAsia="Calibri" w:hAnsi="Times New Roman" w:cs="Times New Roman"/>
                <w:color w:val="000000"/>
                <w:kern w:val="0"/>
                <w14:ligatures w14:val="none"/>
              </w:rPr>
              <w:t>,00</w:t>
            </w:r>
          </w:p>
        </w:tc>
      </w:tr>
      <w:tr w:rsidR="008A5C97" w:rsidRPr="00A668A8" w14:paraId="32EEB5E0" w14:textId="77777777" w:rsidTr="00DD44B4">
        <w:trPr>
          <w:trHeight w:val="244"/>
        </w:trPr>
        <w:tc>
          <w:tcPr>
            <w:tcW w:w="711" w:type="dxa"/>
          </w:tcPr>
          <w:p w14:paraId="2668EDCE" w14:textId="77777777" w:rsidR="008A5C97" w:rsidRPr="00A668A8" w:rsidRDefault="008A5C97" w:rsidP="00BA6418">
            <w:pPr>
              <w:spacing w:after="0" w:line="240" w:lineRule="auto"/>
              <w:rPr>
                <w:rFonts w:ascii="Times New Roman" w:eastAsia="Calibri" w:hAnsi="Times New Roman" w:cs="Times New Roman"/>
                <w:color w:val="000000"/>
                <w:kern w:val="0"/>
                <w14:ligatures w14:val="none"/>
              </w:rPr>
            </w:pPr>
            <w:r w:rsidRPr="00A668A8">
              <w:rPr>
                <w:rFonts w:ascii="Times New Roman" w:eastAsia="Calibri" w:hAnsi="Times New Roman" w:cs="Times New Roman"/>
                <w:color w:val="000000"/>
                <w:kern w:val="0"/>
                <w14:ligatures w14:val="none"/>
              </w:rPr>
              <w:t>2.2.</w:t>
            </w:r>
          </w:p>
        </w:tc>
        <w:tc>
          <w:tcPr>
            <w:tcW w:w="4965" w:type="dxa"/>
          </w:tcPr>
          <w:p w14:paraId="2277C3F7" w14:textId="77777777" w:rsidR="008A5C97" w:rsidRPr="00A668A8" w:rsidRDefault="008A5C97" w:rsidP="00DD44B4">
            <w:pPr>
              <w:spacing w:after="0" w:line="240" w:lineRule="auto"/>
              <w:rPr>
                <w:rFonts w:ascii="Times New Roman" w:eastAsia="Calibri" w:hAnsi="Times New Roman" w:cs="Times New Roman"/>
                <w:color w:val="000000"/>
                <w:kern w:val="0"/>
                <w14:ligatures w14:val="none"/>
              </w:rPr>
            </w:pPr>
            <w:r w:rsidRPr="00A668A8">
              <w:rPr>
                <w:rFonts w:ascii="Times New Roman" w:eastAsia="Calibri" w:hAnsi="Times New Roman" w:cs="Times New Roman"/>
                <w:color w:val="000000"/>
                <w:kern w:val="0"/>
                <w14:ligatures w14:val="none"/>
              </w:rPr>
              <w:t>Hrvatski Crveni križ</w:t>
            </w:r>
          </w:p>
        </w:tc>
        <w:tc>
          <w:tcPr>
            <w:tcW w:w="1579" w:type="dxa"/>
          </w:tcPr>
          <w:p w14:paraId="67A5A32F" w14:textId="41715863" w:rsidR="008A5C97" w:rsidRPr="00A668A8" w:rsidRDefault="00055620" w:rsidP="008A5C97">
            <w:pPr>
              <w:spacing w:after="0" w:line="240" w:lineRule="auto"/>
              <w:jc w:val="right"/>
              <w:rPr>
                <w:rFonts w:ascii="Times New Roman" w:eastAsia="Calibri" w:hAnsi="Times New Roman" w:cs="Times New Roman"/>
                <w:kern w:val="0"/>
                <w14:ligatures w14:val="none"/>
              </w:rPr>
            </w:pPr>
            <w:r w:rsidRPr="00A668A8">
              <w:rPr>
                <w:rFonts w:ascii="Times New Roman" w:eastAsia="Calibri" w:hAnsi="Times New Roman" w:cs="Times New Roman"/>
                <w:kern w:val="0"/>
                <w14:ligatures w14:val="none"/>
              </w:rPr>
              <w:t>150</w:t>
            </w:r>
            <w:r w:rsidR="008A5C97" w:rsidRPr="00A668A8">
              <w:rPr>
                <w:rFonts w:ascii="Times New Roman" w:eastAsia="Calibri" w:hAnsi="Times New Roman" w:cs="Times New Roman"/>
                <w:kern w:val="0"/>
                <w14:ligatures w14:val="none"/>
              </w:rPr>
              <w:t>.000,00</w:t>
            </w:r>
          </w:p>
        </w:tc>
        <w:tc>
          <w:tcPr>
            <w:tcW w:w="1826" w:type="dxa"/>
          </w:tcPr>
          <w:p w14:paraId="587234B7" w14:textId="5C13CFE5" w:rsidR="008A5C97" w:rsidRPr="00A668A8" w:rsidRDefault="00055620" w:rsidP="008A5C97">
            <w:pPr>
              <w:spacing w:after="0" w:line="240" w:lineRule="auto"/>
              <w:jc w:val="right"/>
              <w:rPr>
                <w:rFonts w:ascii="Times New Roman" w:eastAsia="Calibri" w:hAnsi="Times New Roman" w:cs="Times New Roman"/>
                <w:kern w:val="0"/>
                <w14:ligatures w14:val="none"/>
              </w:rPr>
            </w:pPr>
            <w:r w:rsidRPr="00A668A8">
              <w:rPr>
                <w:rFonts w:ascii="Times New Roman" w:eastAsia="Calibri" w:hAnsi="Times New Roman" w:cs="Times New Roman"/>
                <w:kern w:val="0"/>
                <w14:ligatures w14:val="none"/>
              </w:rPr>
              <w:t>144.070</w:t>
            </w:r>
            <w:r w:rsidR="008A5C97" w:rsidRPr="00A668A8">
              <w:rPr>
                <w:rFonts w:ascii="Times New Roman" w:eastAsia="Calibri" w:hAnsi="Times New Roman" w:cs="Times New Roman"/>
                <w:kern w:val="0"/>
                <w14:ligatures w14:val="none"/>
              </w:rPr>
              <w:t>,</w:t>
            </w:r>
            <w:r w:rsidRPr="00A668A8">
              <w:rPr>
                <w:rFonts w:ascii="Times New Roman" w:eastAsia="Calibri" w:hAnsi="Times New Roman" w:cs="Times New Roman"/>
                <w:kern w:val="0"/>
                <w14:ligatures w14:val="none"/>
              </w:rPr>
              <w:t>84</w:t>
            </w:r>
          </w:p>
        </w:tc>
        <w:tc>
          <w:tcPr>
            <w:tcW w:w="1481" w:type="dxa"/>
          </w:tcPr>
          <w:p w14:paraId="305D26E0" w14:textId="19824BE1" w:rsidR="008A5C97" w:rsidRPr="00A668A8" w:rsidRDefault="00F26F47" w:rsidP="008A5C97">
            <w:pPr>
              <w:spacing w:after="0" w:line="240" w:lineRule="auto"/>
              <w:jc w:val="right"/>
              <w:rPr>
                <w:rFonts w:ascii="Times New Roman" w:eastAsia="Calibri" w:hAnsi="Times New Roman" w:cs="Times New Roman"/>
                <w:color w:val="000000"/>
                <w:kern w:val="0"/>
                <w14:ligatures w14:val="none"/>
              </w:rPr>
            </w:pPr>
            <w:r>
              <w:rPr>
                <w:rFonts w:ascii="Times New Roman" w:eastAsia="Calibri" w:hAnsi="Times New Roman" w:cs="Times New Roman"/>
                <w:color w:val="000000"/>
                <w:kern w:val="0"/>
                <w14:ligatures w14:val="none"/>
              </w:rPr>
              <w:t>150.000,00</w:t>
            </w:r>
          </w:p>
        </w:tc>
        <w:tc>
          <w:tcPr>
            <w:tcW w:w="1556" w:type="dxa"/>
          </w:tcPr>
          <w:p w14:paraId="00A9236A" w14:textId="3B431264" w:rsidR="008A5C97" w:rsidRPr="00A668A8" w:rsidRDefault="00F26F47" w:rsidP="008A5C97">
            <w:pPr>
              <w:spacing w:after="0" w:line="240" w:lineRule="auto"/>
              <w:jc w:val="right"/>
              <w:rPr>
                <w:rFonts w:ascii="Times New Roman" w:eastAsia="Calibri" w:hAnsi="Times New Roman" w:cs="Times New Roman"/>
                <w:color w:val="000000"/>
                <w:kern w:val="0"/>
                <w14:ligatures w14:val="none"/>
              </w:rPr>
            </w:pPr>
            <w:r>
              <w:rPr>
                <w:rFonts w:ascii="Times New Roman" w:eastAsia="Calibri" w:hAnsi="Times New Roman" w:cs="Times New Roman"/>
                <w:color w:val="000000"/>
                <w:kern w:val="0"/>
                <w14:ligatures w14:val="none"/>
              </w:rPr>
              <w:t>134.022,00</w:t>
            </w:r>
          </w:p>
        </w:tc>
        <w:tc>
          <w:tcPr>
            <w:tcW w:w="1745" w:type="dxa"/>
          </w:tcPr>
          <w:p w14:paraId="73C04A49" w14:textId="506B7178" w:rsidR="008A5C97" w:rsidRPr="00A668A8" w:rsidRDefault="00F26F47" w:rsidP="008A5C97">
            <w:pPr>
              <w:spacing w:after="0" w:line="240" w:lineRule="auto"/>
              <w:jc w:val="right"/>
              <w:rPr>
                <w:rFonts w:ascii="Times New Roman" w:eastAsia="Calibri" w:hAnsi="Times New Roman" w:cs="Times New Roman"/>
                <w:color w:val="000000"/>
                <w:kern w:val="0"/>
                <w14:ligatures w14:val="none"/>
              </w:rPr>
            </w:pPr>
            <w:r>
              <w:rPr>
                <w:rFonts w:ascii="Times New Roman" w:eastAsia="Calibri" w:hAnsi="Times New Roman" w:cs="Times New Roman"/>
                <w:color w:val="000000"/>
                <w:kern w:val="0"/>
                <w14:ligatures w14:val="none"/>
              </w:rPr>
              <w:t>36.000,00</w:t>
            </w:r>
          </w:p>
        </w:tc>
      </w:tr>
      <w:tr w:rsidR="008A5C97" w:rsidRPr="00A668A8" w14:paraId="2512D0C5" w14:textId="77777777" w:rsidTr="00DD44B4">
        <w:trPr>
          <w:trHeight w:val="177"/>
        </w:trPr>
        <w:tc>
          <w:tcPr>
            <w:tcW w:w="711" w:type="dxa"/>
          </w:tcPr>
          <w:p w14:paraId="0AC43236" w14:textId="77777777" w:rsidR="008A5C97" w:rsidRPr="00A668A8" w:rsidRDefault="008A5C97" w:rsidP="00BA6418">
            <w:pPr>
              <w:spacing w:after="0" w:line="240" w:lineRule="auto"/>
              <w:rPr>
                <w:rFonts w:ascii="Times New Roman" w:eastAsia="Calibri" w:hAnsi="Times New Roman" w:cs="Times New Roman"/>
                <w:color w:val="000000"/>
                <w:kern w:val="0"/>
                <w14:ligatures w14:val="none"/>
              </w:rPr>
            </w:pPr>
            <w:r w:rsidRPr="00A668A8">
              <w:rPr>
                <w:rFonts w:ascii="Times New Roman" w:eastAsia="Calibri" w:hAnsi="Times New Roman" w:cs="Times New Roman"/>
                <w:color w:val="000000"/>
                <w:kern w:val="0"/>
                <w14:ligatures w14:val="none"/>
              </w:rPr>
              <w:t>2.3.</w:t>
            </w:r>
          </w:p>
        </w:tc>
        <w:tc>
          <w:tcPr>
            <w:tcW w:w="4965" w:type="dxa"/>
          </w:tcPr>
          <w:p w14:paraId="23C7014F" w14:textId="77777777" w:rsidR="008A5C97" w:rsidRPr="00A668A8" w:rsidRDefault="008A5C97" w:rsidP="00DD44B4">
            <w:pPr>
              <w:spacing w:after="0" w:line="240" w:lineRule="auto"/>
              <w:rPr>
                <w:rFonts w:ascii="Times New Roman" w:eastAsia="Calibri" w:hAnsi="Times New Roman" w:cs="Times New Roman"/>
                <w:color w:val="000000"/>
                <w:kern w:val="0"/>
                <w14:ligatures w14:val="none"/>
              </w:rPr>
            </w:pPr>
            <w:r w:rsidRPr="00A668A8">
              <w:rPr>
                <w:rFonts w:ascii="Times New Roman" w:eastAsia="Calibri" w:hAnsi="Times New Roman" w:cs="Times New Roman"/>
                <w:color w:val="000000"/>
                <w:kern w:val="0"/>
                <w14:ligatures w14:val="none"/>
              </w:rPr>
              <w:t>Udruge Grada – Lovačka društva</w:t>
            </w:r>
          </w:p>
        </w:tc>
        <w:tc>
          <w:tcPr>
            <w:tcW w:w="1579" w:type="dxa"/>
          </w:tcPr>
          <w:p w14:paraId="2489F650" w14:textId="77777777" w:rsidR="008A5C97" w:rsidRPr="00A668A8" w:rsidRDefault="008A5C97" w:rsidP="008A5C97">
            <w:pPr>
              <w:spacing w:after="0" w:line="240" w:lineRule="auto"/>
              <w:jc w:val="right"/>
              <w:rPr>
                <w:rFonts w:ascii="Times New Roman" w:eastAsia="Calibri" w:hAnsi="Times New Roman" w:cs="Times New Roman"/>
                <w:kern w:val="0"/>
                <w14:ligatures w14:val="none"/>
              </w:rPr>
            </w:pPr>
            <w:r w:rsidRPr="00A668A8">
              <w:rPr>
                <w:rFonts w:ascii="Times New Roman" w:eastAsia="Calibri" w:hAnsi="Times New Roman" w:cs="Times New Roman"/>
                <w:kern w:val="0"/>
                <w14:ligatures w14:val="none"/>
              </w:rPr>
              <w:t>60.000,00</w:t>
            </w:r>
          </w:p>
        </w:tc>
        <w:tc>
          <w:tcPr>
            <w:tcW w:w="1826" w:type="dxa"/>
          </w:tcPr>
          <w:p w14:paraId="5BBB20E5" w14:textId="77777777" w:rsidR="008A5C97" w:rsidRPr="00A668A8" w:rsidRDefault="008A5C97" w:rsidP="008A5C97">
            <w:pPr>
              <w:spacing w:after="0" w:line="240" w:lineRule="auto"/>
              <w:jc w:val="right"/>
              <w:rPr>
                <w:rFonts w:ascii="Times New Roman" w:eastAsia="Calibri" w:hAnsi="Times New Roman" w:cs="Times New Roman"/>
                <w:kern w:val="0"/>
                <w14:ligatures w14:val="none"/>
              </w:rPr>
            </w:pPr>
            <w:r w:rsidRPr="00A668A8">
              <w:rPr>
                <w:rFonts w:ascii="Times New Roman" w:eastAsia="Calibri" w:hAnsi="Times New Roman" w:cs="Times New Roman"/>
                <w:kern w:val="0"/>
                <w14:ligatures w14:val="none"/>
              </w:rPr>
              <w:t>60.000,00</w:t>
            </w:r>
          </w:p>
        </w:tc>
        <w:tc>
          <w:tcPr>
            <w:tcW w:w="1481" w:type="dxa"/>
          </w:tcPr>
          <w:p w14:paraId="34E9D61F" w14:textId="34B46B2C" w:rsidR="008A5C97" w:rsidRPr="00A668A8" w:rsidRDefault="00F26F47" w:rsidP="008A5C97">
            <w:pPr>
              <w:spacing w:after="0" w:line="240" w:lineRule="auto"/>
              <w:jc w:val="right"/>
              <w:rPr>
                <w:rFonts w:ascii="Times New Roman" w:eastAsia="Calibri" w:hAnsi="Times New Roman" w:cs="Times New Roman"/>
                <w:color w:val="000000"/>
                <w:kern w:val="0"/>
                <w14:ligatures w14:val="none"/>
              </w:rPr>
            </w:pPr>
            <w:r>
              <w:rPr>
                <w:rFonts w:ascii="Times New Roman" w:eastAsia="Calibri" w:hAnsi="Times New Roman" w:cs="Times New Roman"/>
                <w:color w:val="000000"/>
                <w:kern w:val="0"/>
                <w14:ligatures w14:val="none"/>
              </w:rPr>
              <w:t>60.000,00</w:t>
            </w:r>
          </w:p>
        </w:tc>
        <w:tc>
          <w:tcPr>
            <w:tcW w:w="1556" w:type="dxa"/>
          </w:tcPr>
          <w:p w14:paraId="09C83071" w14:textId="0EB6F200" w:rsidR="008A5C97" w:rsidRPr="00A668A8" w:rsidRDefault="00F26F47" w:rsidP="008A5C97">
            <w:pPr>
              <w:spacing w:after="0" w:line="240" w:lineRule="auto"/>
              <w:jc w:val="right"/>
              <w:rPr>
                <w:rFonts w:ascii="Times New Roman" w:eastAsia="Calibri" w:hAnsi="Times New Roman" w:cs="Times New Roman"/>
                <w:color w:val="000000"/>
                <w:kern w:val="0"/>
                <w14:ligatures w14:val="none"/>
              </w:rPr>
            </w:pPr>
            <w:r>
              <w:rPr>
                <w:rFonts w:ascii="Times New Roman" w:eastAsia="Calibri" w:hAnsi="Times New Roman" w:cs="Times New Roman"/>
                <w:color w:val="000000"/>
                <w:kern w:val="0"/>
                <w14:ligatures w14:val="none"/>
              </w:rPr>
              <w:t>60.000,00</w:t>
            </w:r>
          </w:p>
        </w:tc>
        <w:tc>
          <w:tcPr>
            <w:tcW w:w="1745" w:type="dxa"/>
          </w:tcPr>
          <w:p w14:paraId="5FF715F9" w14:textId="097E06A3" w:rsidR="008A5C97" w:rsidRPr="00A668A8" w:rsidRDefault="00F26F47" w:rsidP="008A5C97">
            <w:pPr>
              <w:spacing w:after="0" w:line="240" w:lineRule="auto"/>
              <w:jc w:val="right"/>
              <w:rPr>
                <w:rFonts w:ascii="Times New Roman" w:eastAsia="Calibri" w:hAnsi="Times New Roman" w:cs="Times New Roman"/>
                <w:color w:val="000000"/>
                <w:kern w:val="0"/>
                <w14:ligatures w14:val="none"/>
              </w:rPr>
            </w:pPr>
            <w:r>
              <w:rPr>
                <w:rFonts w:ascii="Times New Roman" w:eastAsia="Calibri" w:hAnsi="Times New Roman" w:cs="Times New Roman"/>
                <w:color w:val="000000"/>
                <w:kern w:val="0"/>
                <w14:ligatures w14:val="none"/>
              </w:rPr>
              <w:t>8.000,00</w:t>
            </w:r>
          </w:p>
        </w:tc>
      </w:tr>
      <w:tr w:rsidR="008A5C97" w:rsidRPr="00A668A8" w14:paraId="74EF1DD4" w14:textId="77777777" w:rsidTr="00DD44B4">
        <w:trPr>
          <w:trHeight w:val="90"/>
        </w:trPr>
        <w:tc>
          <w:tcPr>
            <w:tcW w:w="711" w:type="dxa"/>
          </w:tcPr>
          <w:p w14:paraId="5DDFCAD7" w14:textId="77777777" w:rsidR="008A5C97" w:rsidRPr="00BA6418" w:rsidRDefault="008A5C97" w:rsidP="00BA6418">
            <w:r w:rsidRPr="00A668A8">
              <w:rPr>
                <w:rFonts w:ascii="Times New Roman" w:eastAsia="Calibri" w:hAnsi="Times New Roman" w:cs="Times New Roman"/>
                <w:b/>
                <w:bCs/>
                <w:color w:val="000000"/>
                <w:kern w:val="0"/>
                <w14:ligatures w14:val="none"/>
              </w:rPr>
              <w:t>2.</w:t>
            </w:r>
          </w:p>
        </w:tc>
        <w:tc>
          <w:tcPr>
            <w:tcW w:w="4965" w:type="dxa"/>
            <w:shd w:val="clear" w:color="auto" w:fill="F2DBDB"/>
          </w:tcPr>
          <w:p w14:paraId="6D757990" w14:textId="77777777" w:rsidR="008A5C97" w:rsidRPr="00A668A8" w:rsidRDefault="008A5C97" w:rsidP="00DD44B4">
            <w:pPr>
              <w:spacing w:after="0" w:line="240" w:lineRule="auto"/>
              <w:rPr>
                <w:rFonts w:ascii="Times New Roman" w:eastAsia="Calibri" w:hAnsi="Times New Roman" w:cs="Times New Roman"/>
                <w:b/>
                <w:bCs/>
                <w:color w:val="000000"/>
                <w:kern w:val="0"/>
                <w14:ligatures w14:val="none"/>
              </w:rPr>
            </w:pPr>
            <w:r w:rsidRPr="00A668A8">
              <w:rPr>
                <w:rFonts w:ascii="Times New Roman" w:eastAsia="Calibri" w:hAnsi="Times New Roman" w:cs="Times New Roman"/>
                <w:b/>
                <w:bCs/>
                <w:color w:val="000000"/>
                <w:kern w:val="0"/>
                <w14:ligatures w14:val="none"/>
              </w:rPr>
              <w:t>U K U P N O</w:t>
            </w:r>
          </w:p>
        </w:tc>
        <w:tc>
          <w:tcPr>
            <w:tcW w:w="1579" w:type="dxa"/>
            <w:shd w:val="clear" w:color="auto" w:fill="F2DBDB"/>
          </w:tcPr>
          <w:p w14:paraId="4EC572E3" w14:textId="4441598E" w:rsidR="008A5C97" w:rsidRPr="00A668A8" w:rsidRDefault="00F26F47" w:rsidP="008A5C97">
            <w:pPr>
              <w:spacing w:after="0" w:line="240" w:lineRule="auto"/>
              <w:jc w:val="right"/>
              <w:rPr>
                <w:rFonts w:ascii="Times New Roman" w:eastAsia="Calibri" w:hAnsi="Times New Roman" w:cs="Times New Roman"/>
                <w:b/>
                <w:bCs/>
                <w:color w:val="000000"/>
                <w:kern w:val="0"/>
                <w14:ligatures w14:val="none"/>
              </w:rPr>
            </w:pPr>
            <w:r>
              <w:rPr>
                <w:rFonts w:ascii="Times New Roman" w:eastAsia="Calibri" w:hAnsi="Times New Roman" w:cs="Times New Roman"/>
                <w:b/>
                <w:bCs/>
                <w:color w:val="000000"/>
                <w:kern w:val="0"/>
                <w14:ligatures w14:val="none"/>
              </w:rPr>
              <w:t>225</w:t>
            </w:r>
            <w:r w:rsidR="008A5C97" w:rsidRPr="00A668A8">
              <w:rPr>
                <w:rFonts w:ascii="Times New Roman" w:eastAsia="Calibri" w:hAnsi="Times New Roman" w:cs="Times New Roman"/>
                <w:b/>
                <w:bCs/>
                <w:color w:val="000000"/>
                <w:kern w:val="0"/>
                <w14:ligatures w14:val="none"/>
              </w:rPr>
              <w:t>.000,00</w:t>
            </w:r>
          </w:p>
        </w:tc>
        <w:tc>
          <w:tcPr>
            <w:tcW w:w="1826" w:type="dxa"/>
            <w:shd w:val="clear" w:color="auto" w:fill="F2DBDB"/>
          </w:tcPr>
          <w:p w14:paraId="07D545C3" w14:textId="76B6412B" w:rsidR="008A5C97" w:rsidRPr="00A668A8" w:rsidRDefault="00F26F47" w:rsidP="008A5C97">
            <w:pPr>
              <w:spacing w:after="0" w:line="240" w:lineRule="auto"/>
              <w:jc w:val="right"/>
              <w:rPr>
                <w:rFonts w:ascii="Times New Roman" w:eastAsia="Calibri" w:hAnsi="Times New Roman" w:cs="Times New Roman"/>
                <w:b/>
                <w:bCs/>
                <w:color w:val="000000"/>
                <w:kern w:val="0"/>
                <w14:ligatures w14:val="none"/>
              </w:rPr>
            </w:pPr>
            <w:r>
              <w:rPr>
                <w:rFonts w:ascii="Times New Roman" w:eastAsia="Calibri" w:hAnsi="Times New Roman" w:cs="Times New Roman"/>
                <w:b/>
                <w:bCs/>
                <w:color w:val="000000"/>
                <w:kern w:val="0"/>
                <w14:ligatures w14:val="none"/>
              </w:rPr>
              <w:t>219.070,84</w:t>
            </w:r>
          </w:p>
        </w:tc>
        <w:tc>
          <w:tcPr>
            <w:tcW w:w="1481" w:type="dxa"/>
            <w:shd w:val="clear" w:color="auto" w:fill="F2DBDB"/>
          </w:tcPr>
          <w:p w14:paraId="1BE1EE68" w14:textId="69CCE1C5" w:rsidR="008A5C97" w:rsidRPr="00A668A8" w:rsidRDefault="00F26F47" w:rsidP="008A5C97">
            <w:pPr>
              <w:spacing w:after="0" w:line="240" w:lineRule="auto"/>
              <w:jc w:val="right"/>
              <w:rPr>
                <w:rFonts w:ascii="Times New Roman" w:eastAsia="Calibri" w:hAnsi="Times New Roman" w:cs="Times New Roman"/>
                <w:b/>
                <w:bCs/>
                <w:color w:val="000000"/>
                <w:kern w:val="0"/>
                <w14:ligatures w14:val="none"/>
              </w:rPr>
            </w:pPr>
            <w:r>
              <w:rPr>
                <w:rFonts w:ascii="Times New Roman" w:eastAsia="Calibri" w:hAnsi="Times New Roman" w:cs="Times New Roman"/>
                <w:b/>
                <w:bCs/>
                <w:color w:val="000000"/>
                <w:kern w:val="0"/>
                <w14:ligatures w14:val="none"/>
              </w:rPr>
              <w:t>225.000,00</w:t>
            </w:r>
          </w:p>
        </w:tc>
        <w:tc>
          <w:tcPr>
            <w:tcW w:w="1556" w:type="dxa"/>
            <w:shd w:val="clear" w:color="auto" w:fill="F2DBDB"/>
          </w:tcPr>
          <w:p w14:paraId="4583D7D5" w14:textId="64C865EB" w:rsidR="008A5C97" w:rsidRPr="00A668A8" w:rsidRDefault="00F26F47" w:rsidP="008A5C97">
            <w:pPr>
              <w:spacing w:after="0" w:line="240" w:lineRule="auto"/>
              <w:jc w:val="right"/>
              <w:rPr>
                <w:rFonts w:ascii="Times New Roman" w:eastAsia="Calibri" w:hAnsi="Times New Roman" w:cs="Times New Roman"/>
                <w:b/>
                <w:bCs/>
                <w:color w:val="000000"/>
                <w:kern w:val="0"/>
                <w14:ligatures w14:val="none"/>
              </w:rPr>
            </w:pPr>
            <w:r>
              <w:rPr>
                <w:rFonts w:ascii="Times New Roman" w:eastAsia="Calibri" w:hAnsi="Times New Roman" w:cs="Times New Roman"/>
                <w:b/>
                <w:bCs/>
                <w:color w:val="000000"/>
                <w:kern w:val="0"/>
                <w14:ligatures w14:val="none"/>
              </w:rPr>
              <w:t>209.022,00</w:t>
            </w:r>
          </w:p>
        </w:tc>
        <w:tc>
          <w:tcPr>
            <w:tcW w:w="1745" w:type="dxa"/>
            <w:shd w:val="clear" w:color="auto" w:fill="F2DBDB"/>
          </w:tcPr>
          <w:p w14:paraId="6DFBEE3A" w14:textId="72FB5DD8" w:rsidR="008A5C97" w:rsidRPr="00A668A8" w:rsidRDefault="00F26F47" w:rsidP="008A5C97">
            <w:pPr>
              <w:spacing w:after="0" w:line="240" w:lineRule="auto"/>
              <w:jc w:val="right"/>
              <w:rPr>
                <w:rFonts w:ascii="Times New Roman" w:eastAsia="Calibri" w:hAnsi="Times New Roman" w:cs="Times New Roman"/>
                <w:b/>
                <w:bCs/>
                <w:color w:val="000000"/>
                <w:kern w:val="0"/>
                <w14:ligatures w14:val="none"/>
              </w:rPr>
            </w:pPr>
            <w:r>
              <w:rPr>
                <w:rFonts w:ascii="Times New Roman" w:eastAsia="Calibri" w:hAnsi="Times New Roman" w:cs="Times New Roman"/>
                <w:b/>
                <w:bCs/>
                <w:color w:val="000000"/>
                <w:kern w:val="0"/>
                <w14:ligatures w14:val="none"/>
              </w:rPr>
              <w:t>46.700,00</w:t>
            </w:r>
          </w:p>
        </w:tc>
      </w:tr>
      <w:tr w:rsidR="00F26F47" w:rsidRPr="00A668A8" w14:paraId="3DF0022F" w14:textId="77777777" w:rsidTr="00DD44B4">
        <w:trPr>
          <w:trHeight w:val="149"/>
        </w:trPr>
        <w:tc>
          <w:tcPr>
            <w:tcW w:w="711" w:type="dxa"/>
          </w:tcPr>
          <w:p w14:paraId="50459B05" w14:textId="32255131" w:rsidR="00F26F47" w:rsidRPr="00A668A8" w:rsidRDefault="00DD44B4" w:rsidP="00BA6418">
            <w:pPr>
              <w:spacing w:after="0" w:line="240" w:lineRule="auto"/>
              <w:rPr>
                <w:rFonts w:ascii="Times New Roman" w:eastAsia="Calibri" w:hAnsi="Times New Roman" w:cs="Times New Roman"/>
                <w:b/>
                <w:bCs/>
                <w:color w:val="000000"/>
                <w:kern w:val="0"/>
                <w14:ligatures w14:val="none"/>
              </w:rPr>
            </w:pPr>
            <w:r>
              <w:rPr>
                <w:rFonts w:ascii="Times New Roman" w:eastAsia="Calibri" w:hAnsi="Times New Roman" w:cs="Times New Roman"/>
                <w:b/>
                <w:bCs/>
                <w:color w:val="000000"/>
                <w:kern w:val="0"/>
                <w14:ligatures w14:val="none"/>
              </w:rPr>
              <w:t>3.</w:t>
            </w:r>
          </w:p>
        </w:tc>
        <w:tc>
          <w:tcPr>
            <w:tcW w:w="4965" w:type="dxa"/>
          </w:tcPr>
          <w:p w14:paraId="1958EB21" w14:textId="74C54DB4" w:rsidR="00F26F47" w:rsidRPr="00F26F47" w:rsidRDefault="00DD44B4" w:rsidP="00DD44B4">
            <w:pPr>
              <w:spacing w:after="0" w:line="240" w:lineRule="auto"/>
              <w:rPr>
                <w:rFonts w:ascii="Times New Roman" w:eastAsia="Calibri" w:hAnsi="Times New Roman" w:cs="Times New Roman"/>
                <w:color w:val="000000"/>
                <w:kern w:val="0"/>
                <w14:ligatures w14:val="none"/>
              </w:rPr>
            </w:pPr>
            <w:r>
              <w:rPr>
                <w:rFonts w:ascii="Times New Roman" w:eastAsia="Calibri" w:hAnsi="Times New Roman" w:cs="Times New Roman"/>
                <w:color w:val="000000"/>
                <w:kern w:val="0"/>
                <w14:ligatures w14:val="none"/>
              </w:rPr>
              <w:t>OSTALO</w:t>
            </w:r>
          </w:p>
        </w:tc>
        <w:tc>
          <w:tcPr>
            <w:tcW w:w="1579" w:type="dxa"/>
          </w:tcPr>
          <w:p w14:paraId="03412270" w14:textId="77777777" w:rsidR="00F26F47" w:rsidRPr="00A668A8" w:rsidRDefault="00F26F47" w:rsidP="008A5C97">
            <w:pPr>
              <w:spacing w:after="0" w:line="240" w:lineRule="auto"/>
              <w:jc w:val="right"/>
              <w:rPr>
                <w:rFonts w:ascii="Times New Roman" w:eastAsia="Calibri" w:hAnsi="Times New Roman" w:cs="Times New Roman"/>
                <w:color w:val="000000"/>
                <w:kern w:val="0"/>
                <w14:ligatures w14:val="none"/>
              </w:rPr>
            </w:pPr>
          </w:p>
        </w:tc>
        <w:tc>
          <w:tcPr>
            <w:tcW w:w="1826" w:type="dxa"/>
          </w:tcPr>
          <w:p w14:paraId="74D2E72B" w14:textId="77777777" w:rsidR="00F26F47" w:rsidRPr="00A668A8" w:rsidRDefault="00F26F47" w:rsidP="008A5C97">
            <w:pPr>
              <w:spacing w:after="0" w:line="240" w:lineRule="auto"/>
              <w:jc w:val="right"/>
              <w:rPr>
                <w:rFonts w:ascii="Times New Roman" w:eastAsia="Calibri" w:hAnsi="Times New Roman" w:cs="Times New Roman"/>
                <w:color w:val="000000"/>
                <w:kern w:val="0"/>
                <w14:ligatures w14:val="none"/>
              </w:rPr>
            </w:pPr>
          </w:p>
        </w:tc>
        <w:tc>
          <w:tcPr>
            <w:tcW w:w="1481" w:type="dxa"/>
          </w:tcPr>
          <w:p w14:paraId="59FB5D93" w14:textId="77777777" w:rsidR="00F26F47" w:rsidRPr="00A668A8" w:rsidRDefault="00F26F47" w:rsidP="008A5C97">
            <w:pPr>
              <w:spacing w:after="0" w:line="240" w:lineRule="auto"/>
              <w:jc w:val="right"/>
              <w:rPr>
                <w:rFonts w:ascii="Times New Roman" w:eastAsia="Calibri" w:hAnsi="Times New Roman" w:cs="Times New Roman"/>
                <w:color w:val="000000"/>
                <w:kern w:val="0"/>
                <w14:ligatures w14:val="none"/>
              </w:rPr>
            </w:pPr>
          </w:p>
        </w:tc>
        <w:tc>
          <w:tcPr>
            <w:tcW w:w="1556" w:type="dxa"/>
          </w:tcPr>
          <w:p w14:paraId="1B41B209" w14:textId="77777777" w:rsidR="00F26F47" w:rsidRPr="00A668A8" w:rsidRDefault="00F26F47" w:rsidP="008A5C97">
            <w:pPr>
              <w:spacing w:after="0" w:line="240" w:lineRule="auto"/>
              <w:jc w:val="right"/>
              <w:rPr>
                <w:rFonts w:ascii="Times New Roman" w:eastAsia="Calibri" w:hAnsi="Times New Roman" w:cs="Times New Roman"/>
                <w:color w:val="000000"/>
                <w:kern w:val="0"/>
                <w14:ligatures w14:val="none"/>
              </w:rPr>
            </w:pPr>
          </w:p>
        </w:tc>
        <w:tc>
          <w:tcPr>
            <w:tcW w:w="1745" w:type="dxa"/>
          </w:tcPr>
          <w:p w14:paraId="4257D0BF" w14:textId="77777777" w:rsidR="00F26F47" w:rsidRPr="00A668A8" w:rsidRDefault="00F26F47" w:rsidP="008A5C97">
            <w:pPr>
              <w:spacing w:after="0" w:line="240" w:lineRule="auto"/>
              <w:jc w:val="right"/>
              <w:rPr>
                <w:rFonts w:ascii="Times New Roman" w:eastAsia="Calibri" w:hAnsi="Times New Roman" w:cs="Times New Roman"/>
                <w:color w:val="000000"/>
                <w:kern w:val="0"/>
                <w14:ligatures w14:val="none"/>
              </w:rPr>
            </w:pPr>
          </w:p>
        </w:tc>
      </w:tr>
      <w:tr w:rsidR="008A5C97" w:rsidRPr="00A668A8" w14:paraId="2EA32A34" w14:textId="77777777" w:rsidTr="00DD44B4">
        <w:trPr>
          <w:trHeight w:val="149"/>
        </w:trPr>
        <w:tc>
          <w:tcPr>
            <w:tcW w:w="711" w:type="dxa"/>
          </w:tcPr>
          <w:p w14:paraId="14584A79" w14:textId="642EA5C0" w:rsidR="008A5C97" w:rsidRPr="00DD44B4" w:rsidRDefault="008A5C97" w:rsidP="00BA6418">
            <w:pPr>
              <w:spacing w:after="0" w:line="240" w:lineRule="auto"/>
              <w:rPr>
                <w:rFonts w:ascii="Times New Roman" w:eastAsia="Calibri" w:hAnsi="Times New Roman" w:cs="Times New Roman"/>
                <w:color w:val="000000"/>
                <w:kern w:val="0"/>
                <w14:ligatures w14:val="none"/>
              </w:rPr>
            </w:pPr>
            <w:r w:rsidRPr="00DD44B4">
              <w:rPr>
                <w:rFonts w:ascii="Times New Roman" w:eastAsia="Calibri" w:hAnsi="Times New Roman" w:cs="Times New Roman"/>
                <w:color w:val="000000"/>
                <w:kern w:val="0"/>
                <w14:ligatures w14:val="none"/>
              </w:rPr>
              <w:t>3.</w:t>
            </w:r>
            <w:r w:rsidR="00DD44B4">
              <w:rPr>
                <w:rFonts w:ascii="Times New Roman" w:eastAsia="Calibri" w:hAnsi="Times New Roman" w:cs="Times New Roman"/>
                <w:color w:val="000000"/>
                <w:kern w:val="0"/>
                <w14:ligatures w14:val="none"/>
              </w:rPr>
              <w:t>1.</w:t>
            </w:r>
          </w:p>
        </w:tc>
        <w:tc>
          <w:tcPr>
            <w:tcW w:w="4965" w:type="dxa"/>
          </w:tcPr>
          <w:p w14:paraId="1A2DD28F" w14:textId="77777777" w:rsidR="008A5C97" w:rsidRPr="00F26F47" w:rsidRDefault="008A5C97" w:rsidP="00DD44B4">
            <w:pPr>
              <w:spacing w:after="0" w:line="240" w:lineRule="auto"/>
              <w:rPr>
                <w:rFonts w:ascii="Times New Roman" w:eastAsia="Calibri" w:hAnsi="Times New Roman" w:cs="Times New Roman"/>
                <w:color w:val="000000"/>
                <w:kern w:val="0"/>
                <w14:ligatures w14:val="none"/>
              </w:rPr>
            </w:pPr>
            <w:r w:rsidRPr="00F26F47">
              <w:rPr>
                <w:rFonts w:ascii="Times New Roman" w:eastAsia="Calibri" w:hAnsi="Times New Roman" w:cs="Times New Roman"/>
                <w:color w:val="000000"/>
                <w:kern w:val="0"/>
                <w14:ligatures w14:val="none"/>
              </w:rPr>
              <w:t>Preventivne protupožarne aktivnosti</w:t>
            </w:r>
          </w:p>
        </w:tc>
        <w:tc>
          <w:tcPr>
            <w:tcW w:w="1579" w:type="dxa"/>
          </w:tcPr>
          <w:p w14:paraId="6AF3802E" w14:textId="657F44B9" w:rsidR="008A5C97" w:rsidRPr="00A668A8" w:rsidRDefault="00AB4E33" w:rsidP="008A5C97">
            <w:pPr>
              <w:spacing w:after="0" w:line="240" w:lineRule="auto"/>
              <w:jc w:val="right"/>
              <w:rPr>
                <w:rFonts w:ascii="Times New Roman" w:eastAsia="Calibri" w:hAnsi="Times New Roman" w:cs="Times New Roman"/>
                <w:color w:val="000000"/>
                <w:kern w:val="0"/>
                <w14:ligatures w14:val="none"/>
              </w:rPr>
            </w:pPr>
            <w:r w:rsidRPr="00A668A8">
              <w:rPr>
                <w:rFonts w:ascii="Times New Roman" w:eastAsia="Calibri" w:hAnsi="Times New Roman" w:cs="Times New Roman"/>
                <w:color w:val="000000"/>
                <w:kern w:val="0"/>
                <w14:ligatures w14:val="none"/>
              </w:rPr>
              <w:t>201.000,00</w:t>
            </w:r>
          </w:p>
        </w:tc>
        <w:tc>
          <w:tcPr>
            <w:tcW w:w="1826" w:type="dxa"/>
          </w:tcPr>
          <w:p w14:paraId="1A894273" w14:textId="4ED216B9" w:rsidR="008A5C97" w:rsidRPr="00A668A8" w:rsidRDefault="00AB4E33" w:rsidP="008A5C97">
            <w:pPr>
              <w:spacing w:after="0" w:line="240" w:lineRule="auto"/>
              <w:jc w:val="right"/>
              <w:rPr>
                <w:rFonts w:ascii="Times New Roman" w:eastAsia="Calibri" w:hAnsi="Times New Roman" w:cs="Times New Roman"/>
                <w:color w:val="000000"/>
                <w:kern w:val="0"/>
                <w14:ligatures w14:val="none"/>
              </w:rPr>
            </w:pPr>
            <w:r w:rsidRPr="00A668A8">
              <w:rPr>
                <w:rFonts w:ascii="Times New Roman" w:eastAsia="Calibri" w:hAnsi="Times New Roman" w:cs="Times New Roman"/>
                <w:color w:val="000000"/>
                <w:kern w:val="0"/>
                <w14:ligatures w14:val="none"/>
              </w:rPr>
              <w:t>93.987,50</w:t>
            </w:r>
          </w:p>
        </w:tc>
        <w:tc>
          <w:tcPr>
            <w:tcW w:w="1481" w:type="dxa"/>
          </w:tcPr>
          <w:p w14:paraId="1EC6F23F" w14:textId="6793EE53" w:rsidR="008A5C97" w:rsidRPr="00A668A8" w:rsidRDefault="00F71233" w:rsidP="008A5C97">
            <w:pPr>
              <w:spacing w:after="0" w:line="240" w:lineRule="auto"/>
              <w:jc w:val="right"/>
              <w:rPr>
                <w:rFonts w:ascii="Times New Roman" w:eastAsia="Calibri" w:hAnsi="Times New Roman" w:cs="Times New Roman"/>
                <w:color w:val="000000"/>
                <w:kern w:val="0"/>
                <w14:ligatures w14:val="none"/>
              </w:rPr>
            </w:pPr>
            <w:r w:rsidRPr="00A668A8">
              <w:rPr>
                <w:rFonts w:ascii="Times New Roman" w:eastAsia="Calibri" w:hAnsi="Times New Roman" w:cs="Times New Roman"/>
                <w:color w:val="000000"/>
                <w:kern w:val="0"/>
                <w14:ligatures w14:val="none"/>
              </w:rPr>
              <w:t>201.000,00</w:t>
            </w:r>
          </w:p>
        </w:tc>
        <w:tc>
          <w:tcPr>
            <w:tcW w:w="1556" w:type="dxa"/>
          </w:tcPr>
          <w:p w14:paraId="514824C4" w14:textId="1C29E480" w:rsidR="008A5C97" w:rsidRPr="00A668A8" w:rsidRDefault="009167A7" w:rsidP="008A5C97">
            <w:pPr>
              <w:spacing w:after="0" w:line="240" w:lineRule="auto"/>
              <w:jc w:val="right"/>
              <w:rPr>
                <w:rFonts w:ascii="Times New Roman" w:eastAsia="Calibri" w:hAnsi="Times New Roman" w:cs="Times New Roman"/>
                <w:color w:val="000000"/>
                <w:kern w:val="0"/>
                <w14:ligatures w14:val="none"/>
              </w:rPr>
            </w:pPr>
            <w:r w:rsidRPr="00A668A8">
              <w:rPr>
                <w:rFonts w:ascii="Times New Roman" w:eastAsia="Calibri" w:hAnsi="Times New Roman" w:cs="Times New Roman"/>
                <w:color w:val="000000"/>
                <w:kern w:val="0"/>
                <w14:ligatures w14:val="none"/>
              </w:rPr>
              <w:t>21.175</w:t>
            </w:r>
            <w:r w:rsidR="008A5C97" w:rsidRPr="00A668A8">
              <w:rPr>
                <w:rFonts w:ascii="Times New Roman" w:eastAsia="Calibri" w:hAnsi="Times New Roman" w:cs="Times New Roman"/>
                <w:color w:val="000000"/>
                <w:kern w:val="0"/>
                <w14:ligatures w14:val="none"/>
              </w:rPr>
              <w:t>,00</w:t>
            </w:r>
          </w:p>
        </w:tc>
        <w:tc>
          <w:tcPr>
            <w:tcW w:w="1745" w:type="dxa"/>
          </w:tcPr>
          <w:p w14:paraId="57B750CA" w14:textId="4BD7D764" w:rsidR="008A5C97" w:rsidRPr="00A668A8" w:rsidRDefault="00A668A8" w:rsidP="008A5C97">
            <w:pPr>
              <w:spacing w:after="0" w:line="240" w:lineRule="auto"/>
              <w:jc w:val="right"/>
              <w:rPr>
                <w:rFonts w:ascii="Times New Roman" w:eastAsia="Calibri" w:hAnsi="Times New Roman" w:cs="Times New Roman"/>
                <w:color w:val="000000"/>
                <w:kern w:val="0"/>
                <w14:ligatures w14:val="none"/>
              </w:rPr>
            </w:pPr>
            <w:r w:rsidRPr="00A668A8">
              <w:rPr>
                <w:rFonts w:ascii="Times New Roman" w:eastAsia="Calibri" w:hAnsi="Times New Roman" w:cs="Times New Roman"/>
                <w:color w:val="000000"/>
                <w:kern w:val="0"/>
                <w14:ligatures w14:val="none"/>
              </w:rPr>
              <w:t>26.9</w:t>
            </w:r>
            <w:r w:rsidR="008A5C97" w:rsidRPr="00A668A8">
              <w:rPr>
                <w:rFonts w:ascii="Times New Roman" w:eastAsia="Calibri" w:hAnsi="Times New Roman" w:cs="Times New Roman"/>
                <w:color w:val="000000"/>
                <w:kern w:val="0"/>
                <w14:ligatures w14:val="none"/>
              </w:rPr>
              <w:t>00,00</w:t>
            </w:r>
          </w:p>
        </w:tc>
      </w:tr>
      <w:tr w:rsidR="008A5C97" w:rsidRPr="00A668A8" w14:paraId="524AE25D" w14:textId="77777777" w:rsidTr="00DD44B4">
        <w:trPr>
          <w:trHeight w:val="108"/>
        </w:trPr>
        <w:tc>
          <w:tcPr>
            <w:tcW w:w="711" w:type="dxa"/>
          </w:tcPr>
          <w:p w14:paraId="4496D80B" w14:textId="5D5D7F38" w:rsidR="008A5C97" w:rsidRPr="00A668A8" w:rsidRDefault="008A5C97" w:rsidP="00BA6418">
            <w:pPr>
              <w:spacing w:after="0" w:line="240" w:lineRule="auto"/>
              <w:rPr>
                <w:rFonts w:ascii="Times New Roman" w:eastAsia="Calibri" w:hAnsi="Times New Roman" w:cs="Times New Roman"/>
                <w:color w:val="000000"/>
                <w:kern w:val="0"/>
                <w14:ligatures w14:val="none"/>
              </w:rPr>
            </w:pPr>
            <w:r w:rsidRPr="00A668A8">
              <w:rPr>
                <w:rFonts w:ascii="Times New Roman" w:eastAsia="Calibri" w:hAnsi="Times New Roman" w:cs="Times New Roman"/>
                <w:color w:val="000000"/>
                <w:kern w:val="0"/>
                <w14:ligatures w14:val="none"/>
              </w:rPr>
              <w:t>3.</w:t>
            </w:r>
            <w:r w:rsidR="00DD44B4">
              <w:rPr>
                <w:rFonts w:ascii="Times New Roman" w:eastAsia="Calibri" w:hAnsi="Times New Roman" w:cs="Times New Roman"/>
                <w:color w:val="000000"/>
                <w:kern w:val="0"/>
                <w14:ligatures w14:val="none"/>
              </w:rPr>
              <w:t>2</w:t>
            </w:r>
            <w:r w:rsidRPr="00A668A8">
              <w:rPr>
                <w:rFonts w:ascii="Times New Roman" w:eastAsia="Calibri" w:hAnsi="Times New Roman" w:cs="Times New Roman"/>
                <w:color w:val="000000"/>
                <w:kern w:val="0"/>
                <w14:ligatures w14:val="none"/>
              </w:rPr>
              <w:t>.</w:t>
            </w:r>
          </w:p>
        </w:tc>
        <w:tc>
          <w:tcPr>
            <w:tcW w:w="4965" w:type="dxa"/>
          </w:tcPr>
          <w:p w14:paraId="69EAFEF3" w14:textId="63E84A4B" w:rsidR="008A5C97" w:rsidRPr="00F26F47" w:rsidRDefault="008A5C97" w:rsidP="00DD44B4">
            <w:pPr>
              <w:spacing w:after="0" w:line="240" w:lineRule="auto"/>
              <w:rPr>
                <w:rFonts w:ascii="Times New Roman" w:eastAsia="Calibri" w:hAnsi="Times New Roman" w:cs="Times New Roman"/>
                <w:color w:val="000000"/>
                <w:kern w:val="0"/>
                <w14:ligatures w14:val="none"/>
              </w:rPr>
            </w:pPr>
            <w:r w:rsidRPr="00F26F47">
              <w:rPr>
                <w:rFonts w:ascii="Times New Roman" w:eastAsia="Calibri" w:hAnsi="Times New Roman" w:cs="Times New Roman"/>
                <w:color w:val="000000"/>
                <w:kern w:val="0"/>
                <w14:ligatures w14:val="none"/>
              </w:rPr>
              <w:t>Izgradnja vatrogasn</w:t>
            </w:r>
            <w:r w:rsidR="00F71233" w:rsidRPr="00F26F47">
              <w:rPr>
                <w:rFonts w:ascii="Times New Roman" w:eastAsia="Calibri" w:hAnsi="Times New Roman" w:cs="Times New Roman"/>
                <w:color w:val="000000"/>
                <w:kern w:val="0"/>
                <w14:ligatures w14:val="none"/>
              </w:rPr>
              <w:t>ih domova</w:t>
            </w:r>
          </w:p>
        </w:tc>
        <w:tc>
          <w:tcPr>
            <w:tcW w:w="1579" w:type="dxa"/>
          </w:tcPr>
          <w:p w14:paraId="7743B220" w14:textId="30A1EF86" w:rsidR="008A5C97" w:rsidRPr="00A668A8" w:rsidRDefault="00AB4E33" w:rsidP="008A5C97">
            <w:pPr>
              <w:spacing w:after="0" w:line="240" w:lineRule="auto"/>
              <w:jc w:val="right"/>
              <w:rPr>
                <w:rFonts w:ascii="Times New Roman" w:eastAsia="Calibri" w:hAnsi="Times New Roman" w:cs="Times New Roman"/>
                <w:color w:val="000000"/>
                <w:kern w:val="0"/>
                <w14:ligatures w14:val="none"/>
              </w:rPr>
            </w:pPr>
            <w:r w:rsidRPr="00A668A8">
              <w:rPr>
                <w:rFonts w:ascii="Times New Roman" w:eastAsia="Calibri" w:hAnsi="Times New Roman" w:cs="Times New Roman"/>
                <w:color w:val="000000"/>
                <w:kern w:val="0"/>
                <w14:ligatures w14:val="none"/>
              </w:rPr>
              <w:t>30.000,00</w:t>
            </w:r>
          </w:p>
        </w:tc>
        <w:tc>
          <w:tcPr>
            <w:tcW w:w="1826" w:type="dxa"/>
          </w:tcPr>
          <w:p w14:paraId="7B156D82" w14:textId="074355C7" w:rsidR="008A5C97" w:rsidRPr="00A668A8" w:rsidRDefault="00E92AF4" w:rsidP="008A5C97">
            <w:pPr>
              <w:spacing w:after="0" w:line="240" w:lineRule="auto"/>
              <w:jc w:val="right"/>
              <w:rPr>
                <w:rFonts w:ascii="Times New Roman" w:eastAsia="Calibri" w:hAnsi="Times New Roman" w:cs="Times New Roman"/>
                <w:color w:val="000000"/>
                <w:kern w:val="0"/>
                <w14:ligatures w14:val="none"/>
              </w:rPr>
            </w:pPr>
            <w:r w:rsidRPr="00A668A8">
              <w:rPr>
                <w:rFonts w:ascii="Times New Roman" w:eastAsia="Calibri" w:hAnsi="Times New Roman" w:cs="Times New Roman"/>
                <w:color w:val="000000"/>
                <w:kern w:val="0"/>
                <w14:ligatures w14:val="none"/>
              </w:rPr>
              <w:t>30.152,73</w:t>
            </w:r>
          </w:p>
        </w:tc>
        <w:tc>
          <w:tcPr>
            <w:tcW w:w="1481" w:type="dxa"/>
          </w:tcPr>
          <w:p w14:paraId="0017060C" w14:textId="60E540D3" w:rsidR="008A5C97" w:rsidRPr="00A668A8" w:rsidRDefault="009167A7" w:rsidP="009167A7">
            <w:pPr>
              <w:spacing w:after="0" w:line="240" w:lineRule="auto"/>
              <w:jc w:val="right"/>
              <w:rPr>
                <w:rFonts w:ascii="Times New Roman" w:eastAsia="Calibri" w:hAnsi="Times New Roman" w:cs="Times New Roman"/>
                <w:color w:val="000000"/>
                <w:kern w:val="0"/>
                <w14:ligatures w14:val="none"/>
              </w:rPr>
            </w:pPr>
            <w:r w:rsidRPr="00A668A8">
              <w:rPr>
                <w:rFonts w:ascii="Times New Roman" w:eastAsia="Calibri" w:hAnsi="Times New Roman" w:cs="Times New Roman"/>
                <w:color w:val="000000"/>
                <w:kern w:val="0"/>
                <w14:ligatures w14:val="none"/>
              </w:rPr>
              <w:t>80.000,00</w:t>
            </w:r>
          </w:p>
        </w:tc>
        <w:tc>
          <w:tcPr>
            <w:tcW w:w="1556" w:type="dxa"/>
          </w:tcPr>
          <w:p w14:paraId="0E4FAA8B" w14:textId="4FB1489E" w:rsidR="008A5C97" w:rsidRPr="00A668A8" w:rsidRDefault="009167A7" w:rsidP="008A5C97">
            <w:pPr>
              <w:spacing w:after="0" w:line="240" w:lineRule="auto"/>
              <w:jc w:val="right"/>
              <w:rPr>
                <w:rFonts w:ascii="Times New Roman" w:eastAsia="Calibri" w:hAnsi="Times New Roman" w:cs="Times New Roman"/>
                <w:color w:val="000000"/>
                <w:kern w:val="0"/>
                <w14:ligatures w14:val="none"/>
              </w:rPr>
            </w:pPr>
            <w:r w:rsidRPr="00A668A8">
              <w:rPr>
                <w:rFonts w:ascii="Times New Roman" w:eastAsia="Calibri" w:hAnsi="Times New Roman" w:cs="Times New Roman"/>
                <w:color w:val="000000"/>
                <w:kern w:val="0"/>
                <w14:ligatures w14:val="none"/>
              </w:rPr>
              <w:t>0,00</w:t>
            </w:r>
          </w:p>
        </w:tc>
        <w:tc>
          <w:tcPr>
            <w:tcW w:w="1745" w:type="dxa"/>
          </w:tcPr>
          <w:p w14:paraId="214E421C" w14:textId="4E1F2E72" w:rsidR="008A5C97" w:rsidRPr="00A668A8" w:rsidRDefault="00A668A8" w:rsidP="008A5C97">
            <w:pPr>
              <w:spacing w:after="0" w:line="240" w:lineRule="auto"/>
              <w:jc w:val="right"/>
              <w:rPr>
                <w:rFonts w:ascii="Times New Roman" w:eastAsia="Calibri" w:hAnsi="Times New Roman" w:cs="Times New Roman"/>
                <w:color w:val="000000"/>
                <w:kern w:val="0"/>
                <w14:ligatures w14:val="none"/>
              </w:rPr>
            </w:pPr>
            <w:r w:rsidRPr="00A668A8">
              <w:rPr>
                <w:rFonts w:ascii="Times New Roman" w:eastAsia="Calibri" w:hAnsi="Times New Roman" w:cs="Times New Roman"/>
                <w:color w:val="000000"/>
                <w:kern w:val="0"/>
                <w14:ligatures w14:val="none"/>
              </w:rPr>
              <w:t>5.000,00</w:t>
            </w:r>
          </w:p>
        </w:tc>
      </w:tr>
      <w:tr w:rsidR="008A5C97" w:rsidRPr="00A668A8" w14:paraId="7D92D200" w14:textId="77777777" w:rsidTr="00DD44B4">
        <w:trPr>
          <w:trHeight w:val="122"/>
        </w:trPr>
        <w:tc>
          <w:tcPr>
            <w:tcW w:w="711" w:type="dxa"/>
          </w:tcPr>
          <w:p w14:paraId="1DDAE846" w14:textId="77777777" w:rsidR="008A5C97" w:rsidRPr="00A668A8" w:rsidRDefault="008A5C97" w:rsidP="00BA6418">
            <w:pPr>
              <w:rPr>
                <w:rFonts w:ascii="Times New Roman" w:eastAsia="Calibri" w:hAnsi="Times New Roman" w:cs="Times New Roman"/>
                <w:b/>
                <w:bCs/>
                <w:color w:val="000000"/>
                <w:kern w:val="0"/>
                <w14:ligatures w14:val="none"/>
              </w:rPr>
            </w:pPr>
            <w:r w:rsidRPr="00A668A8">
              <w:rPr>
                <w:rFonts w:ascii="Times New Roman" w:eastAsia="Calibri" w:hAnsi="Times New Roman" w:cs="Times New Roman"/>
                <w:b/>
                <w:bCs/>
                <w:color w:val="000000"/>
                <w:kern w:val="0"/>
                <w14:ligatures w14:val="none"/>
              </w:rPr>
              <w:t>3.</w:t>
            </w:r>
          </w:p>
        </w:tc>
        <w:tc>
          <w:tcPr>
            <w:tcW w:w="4965" w:type="dxa"/>
            <w:shd w:val="clear" w:color="auto" w:fill="F2DBDB"/>
          </w:tcPr>
          <w:p w14:paraId="720D7AC7" w14:textId="77777777" w:rsidR="008A5C97" w:rsidRPr="00A668A8" w:rsidRDefault="008A5C97" w:rsidP="00DD44B4">
            <w:pPr>
              <w:spacing w:after="0" w:line="240" w:lineRule="auto"/>
              <w:rPr>
                <w:rFonts w:ascii="Times New Roman" w:eastAsia="Calibri" w:hAnsi="Times New Roman" w:cs="Times New Roman"/>
                <w:b/>
                <w:bCs/>
                <w:color w:val="000000"/>
                <w:kern w:val="0"/>
                <w14:ligatures w14:val="none"/>
              </w:rPr>
            </w:pPr>
            <w:r w:rsidRPr="00A668A8">
              <w:rPr>
                <w:rFonts w:ascii="Times New Roman" w:eastAsia="Calibri" w:hAnsi="Times New Roman" w:cs="Times New Roman"/>
                <w:b/>
                <w:bCs/>
                <w:color w:val="000000"/>
                <w:kern w:val="0"/>
                <w14:ligatures w14:val="none"/>
              </w:rPr>
              <w:t>U K U P N O</w:t>
            </w:r>
          </w:p>
        </w:tc>
        <w:tc>
          <w:tcPr>
            <w:tcW w:w="1579" w:type="dxa"/>
            <w:shd w:val="clear" w:color="auto" w:fill="F2DBDB"/>
          </w:tcPr>
          <w:p w14:paraId="0A2C0AB9" w14:textId="5540C214" w:rsidR="008A5C97" w:rsidRPr="00A668A8" w:rsidRDefault="00E92AF4" w:rsidP="008A5C97">
            <w:pPr>
              <w:spacing w:after="0" w:line="240" w:lineRule="auto"/>
              <w:jc w:val="right"/>
              <w:rPr>
                <w:rFonts w:ascii="Times New Roman" w:eastAsia="Calibri" w:hAnsi="Times New Roman" w:cs="Times New Roman"/>
                <w:b/>
                <w:bCs/>
                <w:color w:val="000000"/>
                <w:kern w:val="0"/>
                <w14:ligatures w14:val="none"/>
              </w:rPr>
            </w:pPr>
            <w:r w:rsidRPr="00A668A8">
              <w:rPr>
                <w:rFonts w:ascii="Times New Roman" w:eastAsia="Calibri" w:hAnsi="Times New Roman" w:cs="Times New Roman"/>
                <w:b/>
                <w:bCs/>
                <w:color w:val="000000"/>
                <w:kern w:val="0"/>
                <w14:ligatures w14:val="none"/>
              </w:rPr>
              <w:t>2</w:t>
            </w:r>
            <w:r w:rsidR="00F71233" w:rsidRPr="00A668A8">
              <w:rPr>
                <w:rFonts w:ascii="Times New Roman" w:eastAsia="Calibri" w:hAnsi="Times New Roman" w:cs="Times New Roman"/>
                <w:b/>
                <w:bCs/>
                <w:color w:val="000000"/>
                <w:kern w:val="0"/>
                <w14:ligatures w14:val="none"/>
              </w:rPr>
              <w:t>31.000,00</w:t>
            </w:r>
          </w:p>
        </w:tc>
        <w:tc>
          <w:tcPr>
            <w:tcW w:w="1826" w:type="dxa"/>
            <w:shd w:val="clear" w:color="auto" w:fill="F2DBDB"/>
          </w:tcPr>
          <w:p w14:paraId="56A41A5F" w14:textId="3B08D431" w:rsidR="008A5C97" w:rsidRPr="00A668A8" w:rsidRDefault="00F26F47" w:rsidP="008A5C97">
            <w:pPr>
              <w:spacing w:after="0" w:line="240" w:lineRule="auto"/>
              <w:jc w:val="right"/>
              <w:rPr>
                <w:rFonts w:ascii="Times New Roman" w:eastAsia="Calibri" w:hAnsi="Times New Roman" w:cs="Times New Roman"/>
                <w:b/>
                <w:bCs/>
                <w:color w:val="000000"/>
                <w:kern w:val="0"/>
                <w14:ligatures w14:val="none"/>
              </w:rPr>
            </w:pPr>
            <w:r>
              <w:rPr>
                <w:rFonts w:ascii="Times New Roman" w:eastAsia="Calibri" w:hAnsi="Times New Roman" w:cs="Times New Roman"/>
                <w:b/>
                <w:bCs/>
                <w:color w:val="000000"/>
                <w:kern w:val="0"/>
                <w14:ligatures w14:val="none"/>
              </w:rPr>
              <w:t>124.140,23</w:t>
            </w:r>
          </w:p>
        </w:tc>
        <w:tc>
          <w:tcPr>
            <w:tcW w:w="1481" w:type="dxa"/>
            <w:shd w:val="clear" w:color="auto" w:fill="F2DBDB"/>
          </w:tcPr>
          <w:p w14:paraId="70948D12" w14:textId="7B076B29" w:rsidR="008A5C97" w:rsidRPr="00A668A8" w:rsidRDefault="00F26F47" w:rsidP="008A5C97">
            <w:pPr>
              <w:spacing w:after="0" w:line="240" w:lineRule="auto"/>
              <w:jc w:val="right"/>
              <w:rPr>
                <w:rFonts w:ascii="Times New Roman" w:eastAsia="Calibri" w:hAnsi="Times New Roman" w:cs="Times New Roman"/>
                <w:b/>
                <w:bCs/>
                <w:color w:val="000000"/>
                <w:kern w:val="0"/>
                <w14:ligatures w14:val="none"/>
              </w:rPr>
            </w:pPr>
            <w:r>
              <w:rPr>
                <w:rFonts w:ascii="Times New Roman" w:eastAsia="Calibri" w:hAnsi="Times New Roman" w:cs="Times New Roman"/>
                <w:b/>
                <w:bCs/>
                <w:color w:val="000000"/>
                <w:kern w:val="0"/>
                <w14:ligatures w14:val="none"/>
              </w:rPr>
              <w:t>281.000,00</w:t>
            </w:r>
          </w:p>
        </w:tc>
        <w:tc>
          <w:tcPr>
            <w:tcW w:w="1556" w:type="dxa"/>
            <w:shd w:val="clear" w:color="auto" w:fill="F2DBDB"/>
          </w:tcPr>
          <w:p w14:paraId="0DF4CE39" w14:textId="1641CCD9" w:rsidR="008A5C97" w:rsidRPr="00A668A8" w:rsidRDefault="00F26F47" w:rsidP="008A5C97">
            <w:pPr>
              <w:spacing w:after="0" w:line="240" w:lineRule="auto"/>
              <w:jc w:val="right"/>
              <w:rPr>
                <w:rFonts w:ascii="Times New Roman" w:eastAsia="Calibri" w:hAnsi="Times New Roman" w:cs="Times New Roman"/>
                <w:b/>
                <w:bCs/>
                <w:color w:val="000000"/>
                <w:kern w:val="0"/>
                <w14:ligatures w14:val="none"/>
              </w:rPr>
            </w:pPr>
            <w:r>
              <w:rPr>
                <w:rFonts w:ascii="Times New Roman" w:eastAsia="Calibri" w:hAnsi="Times New Roman" w:cs="Times New Roman"/>
                <w:b/>
                <w:bCs/>
                <w:color w:val="000000"/>
                <w:kern w:val="0"/>
                <w14:ligatures w14:val="none"/>
              </w:rPr>
              <w:t>21.175,00</w:t>
            </w:r>
          </w:p>
        </w:tc>
        <w:tc>
          <w:tcPr>
            <w:tcW w:w="1745" w:type="dxa"/>
            <w:shd w:val="clear" w:color="auto" w:fill="F2DBDB"/>
          </w:tcPr>
          <w:p w14:paraId="03981CBB" w14:textId="2FCCACE2" w:rsidR="008A5C97" w:rsidRPr="00A668A8" w:rsidRDefault="00F26F47" w:rsidP="008A5C97">
            <w:pPr>
              <w:spacing w:after="0" w:line="240" w:lineRule="auto"/>
              <w:jc w:val="right"/>
              <w:rPr>
                <w:rFonts w:ascii="Times New Roman" w:eastAsia="Calibri" w:hAnsi="Times New Roman" w:cs="Times New Roman"/>
                <w:b/>
                <w:bCs/>
                <w:color w:val="000000"/>
                <w:kern w:val="0"/>
                <w14:ligatures w14:val="none"/>
              </w:rPr>
            </w:pPr>
            <w:r>
              <w:rPr>
                <w:rFonts w:ascii="Times New Roman" w:eastAsia="Calibri" w:hAnsi="Times New Roman" w:cs="Times New Roman"/>
                <w:b/>
                <w:bCs/>
                <w:color w:val="000000"/>
                <w:kern w:val="0"/>
                <w14:ligatures w14:val="none"/>
              </w:rPr>
              <w:t>31.900,00</w:t>
            </w:r>
            <w:r w:rsidR="008A5C97" w:rsidRPr="00A668A8">
              <w:rPr>
                <w:rFonts w:ascii="Times New Roman" w:eastAsia="Calibri" w:hAnsi="Times New Roman" w:cs="Times New Roman"/>
                <w:b/>
                <w:bCs/>
                <w:color w:val="000000"/>
                <w:kern w:val="0"/>
                <w14:ligatures w14:val="none"/>
              </w:rPr>
              <w:t xml:space="preserve"> </w:t>
            </w:r>
          </w:p>
        </w:tc>
      </w:tr>
      <w:tr w:rsidR="008A5C97" w:rsidRPr="0074679F" w14:paraId="02699809" w14:textId="77777777" w:rsidTr="00BA6418">
        <w:trPr>
          <w:trHeight w:val="578"/>
        </w:trPr>
        <w:tc>
          <w:tcPr>
            <w:tcW w:w="711" w:type="dxa"/>
            <w:shd w:val="clear" w:color="auto" w:fill="D9E2F3" w:themeFill="accent1" w:themeFillTint="33"/>
          </w:tcPr>
          <w:p w14:paraId="3654FD5E" w14:textId="77777777" w:rsidR="00F26F47" w:rsidRDefault="00F26F47" w:rsidP="00BA6418">
            <w:pPr>
              <w:spacing w:after="0" w:line="240" w:lineRule="auto"/>
              <w:rPr>
                <w:rFonts w:ascii="Times New Roman" w:eastAsia="Calibri" w:hAnsi="Times New Roman" w:cs="Times New Roman"/>
                <w:b/>
                <w:bCs/>
                <w:color w:val="000000"/>
                <w:kern w:val="0"/>
                <w14:ligatures w14:val="none"/>
              </w:rPr>
            </w:pPr>
          </w:p>
          <w:p w14:paraId="048F4051" w14:textId="4DD66E5E" w:rsidR="008A5C97" w:rsidRPr="00A668A8" w:rsidRDefault="00F26F47" w:rsidP="00BA6418">
            <w:pPr>
              <w:spacing w:after="0" w:line="240" w:lineRule="auto"/>
              <w:rPr>
                <w:rFonts w:ascii="Times New Roman" w:eastAsia="Calibri" w:hAnsi="Times New Roman" w:cs="Times New Roman"/>
                <w:b/>
                <w:bCs/>
                <w:color w:val="000000"/>
                <w:kern w:val="0"/>
                <w14:ligatures w14:val="none"/>
              </w:rPr>
            </w:pPr>
            <w:r>
              <w:rPr>
                <w:rFonts w:ascii="Times New Roman" w:eastAsia="Calibri" w:hAnsi="Times New Roman" w:cs="Times New Roman"/>
                <w:b/>
                <w:bCs/>
                <w:color w:val="000000"/>
                <w:kern w:val="0"/>
                <w14:ligatures w14:val="none"/>
              </w:rPr>
              <w:t>1-3</w:t>
            </w:r>
          </w:p>
        </w:tc>
        <w:tc>
          <w:tcPr>
            <w:tcW w:w="4965" w:type="dxa"/>
            <w:shd w:val="clear" w:color="auto" w:fill="D9E2F3" w:themeFill="accent1" w:themeFillTint="33"/>
          </w:tcPr>
          <w:p w14:paraId="06A30FB6" w14:textId="77777777" w:rsidR="008A5C97" w:rsidRPr="00A668A8" w:rsidRDefault="008A5C97" w:rsidP="008A5C97">
            <w:pPr>
              <w:spacing w:after="0" w:line="240" w:lineRule="auto"/>
              <w:jc w:val="center"/>
              <w:rPr>
                <w:rFonts w:ascii="Times New Roman" w:eastAsia="Calibri" w:hAnsi="Times New Roman" w:cs="Times New Roman"/>
                <w:b/>
                <w:bCs/>
                <w:color w:val="000000"/>
                <w:kern w:val="0"/>
                <w14:ligatures w14:val="none"/>
              </w:rPr>
            </w:pPr>
          </w:p>
          <w:p w14:paraId="389E7A02" w14:textId="6554CDB0" w:rsidR="008A5C97" w:rsidRPr="00A668A8" w:rsidRDefault="00BA6418" w:rsidP="008A5C97">
            <w:pPr>
              <w:spacing w:after="0" w:line="240" w:lineRule="auto"/>
              <w:jc w:val="center"/>
              <w:rPr>
                <w:rFonts w:ascii="Times New Roman" w:eastAsia="Calibri" w:hAnsi="Times New Roman" w:cs="Times New Roman"/>
                <w:b/>
                <w:bCs/>
                <w:color w:val="000000"/>
                <w:kern w:val="0"/>
                <w14:ligatures w14:val="none"/>
              </w:rPr>
            </w:pPr>
            <w:r w:rsidRPr="00A668A8">
              <w:rPr>
                <w:rFonts w:ascii="Times New Roman" w:eastAsia="Calibri" w:hAnsi="Times New Roman" w:cs="Times New Roman"/>
                <w:b/>
                <w:bCs/>
                <w:color w:val="000000"/>
                <w:kern w:val="0"/>
                <w14:ligatures w14:val="none"/>
              </w:rPr>
              <w:t>SVEUKUPNO ZA SUSTAV CZ GRADA BAKRA</w:t>
            </w:r>
          </w:p>
        </w:tc>
        <w:tc>
          <w:tcPr>
            <w:tcW w:w="1579" w:type="dxa"/>
            <w:shd w:val="clear" w:color="auto" w:fill="D9E2F3" w:themeFill="accent1" w:themeFillTint="33"/>
          </w:tcPr>
          <w:p w14:paraId="44266C02" w14:textId="77777777" w:rsidR="00F26F47" w:rsidRDefault="00F26F47" w:rsidP="008A5C97">
            <w:pPr>
              <w:spacing w:after="0" w:line="240" w:lineRule="auto"/>
              <w:jc w:val="right"/>
              <w:rPr>
                <w:rFonts w:ascii="Times New Roman" w:eastAsia="Calibri" w:hAnsi="Times New Roman" w:cs="Times New Roman"/>
                <w:b/>
                <w:bCs/>
                <w:color w:val="000000"/>
                <w:kern w:val="0"/>
                <w14:ligatures w14:val="none"/>
              </w:rPr>
            </w:pPr>
          </w:p>
          <w:p w14:paraId="590812A5" w14:textId="1A943E4A" w:rsidR="008A5C97" w:rsidRPr="00A668A8" w:rsidRDefault="00F26F47" w:rsidP="008A5C97">
            <w:pPr>
              <w:spacing w:after="0" w:line="240" w:lineRule="auto"/>
              <w:jc w:val="right"/>
              <w:rPr>
                <w:rFonts w:ascii="Times New Roman" w:eastAsia="Calibri" w:hAnsi="Times New Roman" w:cs="Times New Roman"/>
                <w:b/>
                <w:bCs/>
                <w:color w:val="000000"/>
                <w:kern w:val="0"/>
                <w14:ligatures w14:val="none"/>
              </w:rPr>
            </w:pPr>
            <w:r>
              <w:rPr>
                <w:rFonts w:ascii="Times New Roman" w:eastAsia="Calibri" w:hAnsi="Times New Roman" w:cs="Times New Roman"/>
                <w:b/>
                <w:bCs/>
                <w:color w:val="000000"/>
                <w:kern w:val="0"/>
                <w14:ligatures w14:val="none"/>
              </w:rPr>
              <w:t>1.571.000,00</w:t>
            </w:r>
          </w:p>
        </w:tc>
        <w:tc>
          <w:tcPr>
            <w:tcW w:w="1826" w:type="dxa"/>
            <w:shd w:val="clear" w:color="auto" w:fill="D9E2F3" w:themeFill="accent1" w:themeFillTint="33"/>
          </w:tcPr>
          <w:p w14:paraId="556032C3" w14:textId="77777777" w:rsidR="00F26F47" w:rsidRDefault="00F26F47" w:rsidP="008A5C97">
            <w:pPr>
              <w:spacing w:after="0" w:line="240" w:lineRule="auto"/>
              <w:jc w:val="right"/>
              <w:rPr>
                <w:rFonts w:ascii="Times New Roman" w:eastAsia="Calibri" w:hAnsi="Times New Roman" w:cs="Times New Roman"/>
                <w:b/>
                <w:bCs/>
                <w:color w:val="000000"/>
                <w:kern w:val="0"/>
                <w14:ligatures w14:val="none"/>
              </w:rPr>
            </w:pPr>
          </w:p>
          <w:p w14:paraId="2696E5FA" w14:textId="110A5B60" w:rsidR="008A5C97" w:rsidRPr="00A668A8" w:rsidRDefault="00F26F47" w:rsidP="008A5C97">
            <w:pPr>
              <w:spacing w:after="0" w:line="240" w:lineRule="auto"/>
              <w:jc w:val="right"/>
              <w:rPr>
                <w:rFonts w:ascii="Times New Roman" w:eastAsia="Calibri" w:hAnsi="Times New Roman" w:cs="Times New Roman"/>
                <w:b/>
                <w:bCs/>
                <w:color w:val="000000"/>
                <w:kern w:val="0"/>
                <w14:ligatures w14:val="none"/>
              </w:rPr>
            </w:pPr>
            <w:r>
              <w:rPr>
                <w:rFonts w:ascii="Times New Roman" w:eastAsia="Calibri" w:hAnsi="Times New Roman" w:cs="Times New Roman"/>
                <w:b/>
                <w:bCs/>
                <w:color w:val="000000"/>
                <w:kern w:val="0"/>
                <w14:ligatures w14:val="none"/>
              </w:rPr>
              <w:t>1.397.690,24</w:t>
            </w:r>
          </w:p>
        </w:tc>
        <w:tc>
          <w:tcPr>
            <w:tcW w:w="1481" w:type="dxa"/>
            <w:shd w:val="clear" w:color="auto" w:fill="D9E2F3" w:themeFill="accent1" w:themeFillTint="33"/>
          </w:tcPr>
          <w:p w14:paraId="15475CF8" w14:textId="77777777" w:rsidR="00F26F47" w:rsidRDefault="00F26F47" w:rsidP="008A5C97">
            <w:pPr>
              <w:spacing w:after="0" w:line="240" w:lineRule="auto"/>
              <w:jc w:val="center"/>
              <w:rPr>
                <w:rFonts w:ascii="Times New Roman" w:eastAsia="Calibri" w:hAnsi="Times New Roman" w:cs="Times New Roman"/>
                <w:b/>
                <w:bCs/>
                <w:color w:val="000000"/>
                <w:kern w:val="0"/>
                <w14:ligatures w14:val="none"/>
              </w:rPr>
            </w:pPr>
          </w:p>
          <w:p w14:paraId="06017EBE" w14:textId="66884837" w:rsidR="008A5C97" w:rsidRPr="00A668A8" w:rsidRDefault="00F26F47" w:rsidP="008A5C97">
            <w:pPr>
              <w:spacing w:after="0" w:line="240" w:lineRule="auto"/>
              <w:jc w:val="center"/>
              <w:rPr>
                <w:rFonts w:ascii="Times New Roman" w:eastAsia="Calibri" w:hAnsi="Times New Roman" w:cs="Times New Roman"/>
                <w:b/>
                <w:bCs/>
                <w:color w:val="000000"/>
                <w:kern w:val="0"/>
                <w14:ligatures w14:val="none"/>
              </w:rPr>
            </w:pPr>
            <w:r>
              <w:rPr>
                <w:rFonts w:ascii="Times New Roman" w:eastAsia="Calibri" w:hAnsi="Times New Roman" w:cs="Times New Roman"/>
                <w:b/>
                <w:bCs/>
                <w:color w:val="000000"/>
                <w:kern w:val="0"/>
                <w14:ligatures w14:val="none"/>
              </w:rPr>
              <w:t>1.671.000,00</w:t>
            </w:r>
          </w:p>
          <w:p w14:paraId="0267E71D" w14:textId="094146F7" w:rsidR="008A5C97" w:rsidRPr="00A668A8" w:rsidRDefault="008A5C97" w:rsidP="00A668A8">
            <w:pPr>
              <w:spacing w:after="0" w:line="240" w:lineRule="auto"/>
              <w:rPr>
                <w:rFonts w:ascii="Times New Roman" w:eastAsia="Calibri" w:hAnsi="Times New Roman" w:cs="Times New Roman"/>
                <w:b/>
                <w:bCs/>
                <w:color w:val="000000"/>
                <w:kern w:val="0"/>
                <w14:ligatures w14:val="none"/>
              </w:rPr>
            </w:pPr>
          </w:p>
        </w:tc>
        <w:tc>
          <w:tcPr>
            <w:tcW w:w="1556" w:type="dxa"/>
            <w:shd w:val="clear" w:color="auto" w:fill="D9E2F3" w:themeFill="accent1" w:themeFillTint="33"/>
          </w:tcPr>
          <w:p w14:paraId="6719FDD4" w14:textId="77777777" w:rsidR="008A5C97" w:rsidRPr="00A668A8" w:rsidRDefault="008A5C97" w:rsidP="008A5C97">
            <w:pPr>
              <w:spacing w:after="0" w:line="240" w:lineRule="auto"/>
              <w:jc w:val="center"/>
              <w:rPr>
                <w:rFonts w:ascii="Times New Roman" w:eastAsia="Calibri" w:hAnsi="Times New Roman" w:cs="Times New Roman"/>
                <w:b/>
                <w:bCs/>
                <w:color w:val="000000"/>
                <w:kern w:val="0"/>
                <w14:ligatures w14:val="none"/>
              </w:rPr>
            </w:pPr>
          </w:p>
          <w:p w14:paraId="6B2B93FE" w14:textId="54CB6951" w:rsidR="008A5C97" w:rsidRPr="00A668A8" w:rsidRDefault="00F26F47" w:rsidP="008A5C97">
            <w:pPr>
              <w:spacing w:after="0" w:line="240" w:lineRule="auto"/>
              <w:jc w:val="center"/>
              <w:rPr>
                <w:rFonts w:ascii="Times New Roman" w:eastAsia="Calibri" w:hAnsi="Times New Roman" w:cs="Times New Roman"/>
                <w:b/>
                <w:bCs/>
                <w:color w:val="000000"/>
                <w:kern w:val="0"/>
                <w14:ligatures w14:val="none"/>
              </w:rPr>
            </w:pPr>
            <w:r>
              <w:rPr>
                <w:rFonts w:ascii="Times New Roman" w:eastAsia="Calibri" w:hAnsi="Times New Roman" w:cs="Times New Roman"/>
                <w:b/>
                <w:bCs/>
                <w:color w:val="000000"/>
                <w:kern w:val="0"/>
                <w14:ligatures w14:val="none"/>
              </w:rPr>
              <w:t>1.311.372,00</w:t>
            </w:r>
          </w:p>
        </w:tc>
        <w:tc>
          <w:tcPr>
            <w:tcW w:w="1745" w:type="dxa"/>
            <w:shd w:val="clear" w:color="auto" w:fill="D9E2F3" w:themeFill="accent1" w:themeFillTint="33"/>
          </w:tcPr>
          <w:p w14:paraId="1169E30C" w14:textId="77777777" w:rsidR="00F26F47" w:rsidRDefault="00F26F47" w:rsidP="008A5C97">
            <w:pPr>
              <w:spacing w:after="0" w:line="240" w:lineRule="auto"/>
              <w:jc w:val="right"/>
              <w:rPr>
                <w:rFonts w:ascii="Times New Roman" w:eastAsia="Calibri" w:hAnsi="Times New Roman" w:cs="Times New Roman"/>
                <w:b/>
                <w:bCs/>
                <w:color w:val="000000"/>
                <w:kern w:val="0"/>
                <w14:ligatures w14:val="none"/>
              </w:rPr>
            </w:pPr>
          </w:p>
          <w:p w14:paraId="01D97049" w14:textId="1317C193" w:rsidR="008A5C97" w:rsidRPr="00A668A8" w:rsidRDefault="00F26F47" w:rsidP="008A5C97">
            <w:pPr>
              <w:spacing w:after="0" w:line="240" w:lineRule="auto"/>
              <w:jc w:val="right"/>
              <w:rPr>
                <w:rFonts w:ascii="Times New Roman" w:eastAsia="Calibri" w:hAnsi="Times New Roman" w:cs="Times New Roman"/>
                <w:b/>
                <w:bCs/>
                <w:color w:val="000000"/>
                <w:kern w:val="0"/>
                <w14:ligatures w14:val="none"/>
              </w:rPr>
            </w:pPr>
            <w:r>
              <w:rPr>
                <w:rFonts w:ascii="Times New Roman" w:eastAsia="Calibri" w:hAnsi="Times New Roman" w:cs="Times New Roman"/>
                <w:b/>
                <w:bCs/>
                <w:color w:val="000000"/>
                <w:kern w:val="0"/>
                <w14:ligatures w14:val="none"/>
              </w:rPr>
              <w:t>260.100,00</w:t>
            </w:r>
          </w:p>
          <w:p w14:paraId="0DB5617C" w14:textId="1FD7F4A0" w:rsidR="008A5C97" w:rsidRPr="0074679F" w:rsidRDefault="008A5C97" w:rsidP="008A5C97">
            <w:pPr>
              <w:spacing w:after="0" w:line="240" w:lineRule="auto"/>
              <w:jc w:val="right"/>
              <w:rPr>
                <w:rFonts w:ascii="Times New Roman" w:eastAsia="Calibri" w:hAnsi="Times New Roman" w:cs="Times New Roman"/>
                <w:b/>
                <w:bCs/>
                <w:color w:val="000000"/>
                <w:kern w:val="0"/>
                <w14:ligatures w14:val="none"/>
              </w:rPr>
            </w:pPr>
          </w:p>
        </w:tc>
      </w:tr>
    </w:tbl>
    <w:p w14:paraId="27FA4E6A" w14:textId="77777777" w:rsidR="008A5C97" w:rsidRPr="00BA6418" w:rsidRDefault="008A5C97" w:rsidP="008A5C97">
      <w:pPr>
        <w:jc w:val="both"/>
        <w:rPr>
          <w:rFonts w:ascii="Times New Roman" w:eastAsia="Calibri" w:hAnsi="Times New Roman" w:cs="Times New Roman"/>
          <w:bCs/>
          <w:color w:val="FF0000"/>
          <w:kern w:val="0"/>
          <w14:ligatures w14:val="none"/>
        </w:rPr>
        <w:sectPr w:rsidR="008A5C97" w:rsidRPr="00BA6418" w:rsidSect="00FB3318">
          <w:pgSz w:w="16838" w:h="11906" w:orient="landscape"/>
          <w:pgMar w:top="1417" w:right="1417" w:bottom="1417" w:left="1417" w:header="708" w:footer="708" w:gutter="0"/>
          <w:cols w:space="708"/>
          <w:docGrid w:linePitch="360"/>
        </w:sectPr>
      </w:pPr>
    </w:p>
    <w:p w14:paraId="2A8A7250" w14:textId="0FCA2455" w:rsidR="009D24E4" w:rsidRPr="00B84881" w:rsidRDefault="009D24E4" w:rsidP="00B84881">
      <w:pPr>
        <w:pStyle w:val="StandardWeb"/>
        <w:shd w:val="clear" w:color="auto" w:fill="FFFFFF"/>
        <w:spacing w:after="300" w:line="420" w:lineRule="atLeast"/>
        <w:textAlignment w:val="baseline"/>
        <w:rPr>
          <w:rFonts w:ascii="Montserrat" w:eastAsia="Times New Roman" w:hAnsi="Montserrat" w:cs="Open Sans"/>
          <w:b/>
          <w:bCs/>
          <w:caps/>
          <w:color w:val="FFFFFF"/>
          <w:kern w:val="0"/>
          <w:sz w:val="16"/>
          <w:szCs w:val="16"/>
          <w:lang w:eastAsia="hr-HR"/>
          <w14:ligatures w14:val="none"/>
        </w:rPr>
      </w:pPr>
    </w:p>
    <w:sectPr w:rsidR="009D24E4" w:rsidRPr="00B84881" w:rsidSect="00FF7C7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15477A" w14:textId="77777777" w:rsidR="00E44F0E" w:rsidRDefault="00E44F0E">
      <w:pPr>
        <w:spacing w:after="0" w:line="240" w:lineRule="auto"/>
      </w:pPr>
      <w:r>
        <w:separator/>
      </w:r>
    </w:p>
  </w:endnote>
  <w:endnote w:type="continuationSeparator" w:id="0">
    <w:p w14:paraId="04FBCD30" w14:textId="77777777" w:rsidR="00E44F0E" w:rsidRDefault="00E44F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ontserrat">
    <w:charset w:val="EE"/>
    <w:family w:val="auto"/>
    <w:pitch w:val="variable"/>
    <w:sig w:usb0="2000020F" w:usb1="00000003" w:usb2="00000000" w:usb3="00000000" w:csb0="00000197" w:csb1="00000000"/>
  </w:font>
  <w:font w:name="Open Sans">
    <w:charset w:val="00"/>
    <w:family w:val="swiss"/>
    <w:pitch w:val="variable"/>
    <w:sig w:usb0="E00002EF" w:usb1="4000205B" w:usb2="00000028"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5850357"/>
      <w:docPartObj>
        <w:docPartGallery w:val="Page Numbers (Bottom of Page)"/>
        <w:docPartUnique/>
      </w:docPartObj>
    </w:sdtPr>
    <w:sdtContent>
      <w:p w14:paraId="09365A92" w14:textId="639563CF" w:rsidR="00B84881" w:rsidRDefault="00B84881">
        <w:pPr>
          <w:pStyle w:val="Podnoje"/>
          <w:jc w:val="right"/>
        </w:pPr>
        <w:r>
          <w:fldChar w:fldCharType="begin"/>
        </w:r>
        <w:r>
          <w:instrText>PAGE   \* MERGEFORMAT</w:instrText>
        </w:r>
        <w:r>
          <w:fldChar w:fldCharType="separate"/>
        </w:r>
        <w:r>
          <w:t>2</w:t>
        </w:r>
        <w:r>
          <w:fldChar w:fldCharType="end"/>
        </w:r>
      </w:p>
    </w:sdtContent>
  </w:sdt>
  <w:p w14:paraId="72C78E06" w14:textId="77777777" w:rsidR="00FB3318" w:rsidRDefault="00000000">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82A753" w14:textId="77777777" w:rsidR="00E44F0E" w:rsidRDefault="00E44F0E">
      <w:pPr>
        <w:spacing w:after="0" w:line="240" w:lineRule="auto"/>
      </w:pPr>
      <w:r>
        <w:separator/>
      </w:r>
    </w:p>
  </w:footnote>
  <w:footnote w:type="continuationSeparator" w:id="0">
    <w:p w14:paraId="357B469D" w14:textId="77777777" w:rsidR="00E44F0E" w:rsidRDefault="00E44F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A356A8"/>
    <w:multiLevelType w:val="hybridMultilevel"/>
    <w:tmpl w:val="84BA488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3A232113"/>
    <w:multiLevelType w:val="hybridMultilevel"/>
    <w:tmpl w:val="344A68B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65FF454E"/>
    <w:multiLevelType w:val="hybridMultilevel"/>
    <w:tmpl w:val="21BC95FA"/>
    <w:lvl w:ilvl="0" w:tplc="A46C3218">
      <w:start w:val="10"/>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66B5080D"/>
    <w:multiLevelType w:val="hybridMultilevel"/>
    <w:tmpl w:val="723CC0C0"/>
    <w:lvl w:ilvl="0" w:tplc="29AC1960">
      <w:start w:val="1"/>
      <w:numFmt w:val="decimal"/>
      <w:lvlText w:val="%1."/>
      <w:lvlJc w:val="left"/>
      <w:pPr>
        <w:ind w:left="1068" w:hanging="360"/>
      </w:pPr>
      <w:rPr>
        <w:rFonts w:ascii="Times New Roman" w:eastAsiaTheme="minorHAnsi" w:hAnsi="Times New Roman" w:cs="Times New Roman"/>
      </w:rPr>
    </w:lvl>
    <w:lvl w:ilvl="1" w:tplc="041A0019">
      <w:start w:val="1"/>
      <w:numFmt w:val="lowerLetter"/>
      <w:lvlText w:val="%2."/>
      <w:lvlJc w:val="left"/>
      <w:pPr>
        <w:ind w:left="1788" w:hanging="360"/>
      </w:pPr>
    </w:lvl>
    <w:lvl w:ilvl="2" w:tplc="041A001B">
      <w:start w:val="1"/>
      <w:numFmt w:val="lowerRoman"/>
      <w:lvlText w:val="%3."/>
      <w:lvlJc w:val="right"/>
      <w:pPr>
        <w:ind w:left="2508" w:hanging="180"/>
      </w:pPr>
    </w:lvl>
    <w:lvl w:ilvl="3" w:tplc="041A000F">
      <w:start w:val="1"/>
      <w:numFmt w:val="decimal"/>
      <w:lvlText w:val="%4."/>
      <w:lvlJc w:val="left"/>
      <w:pPr>
        <w:ind w:left="3228" w:hanging="360"/>
      </w:pPr>
    </w:lvl>
    <w:lvl w:ilvl="4" w:tplc="041A0019">
      <w:start w:val="1"/>
      <w:numFmt w:val="lowerLetter"/>
      <w:lvlText w:val="%5."/>
      <w:lvlJc w:val="left"/>
      <w:pPr>
        <w:ind w:left="3948" w:hanging="360"/>
      </w:pPr>
    </w:lvl>
    <w:lvl w:ilvl="5" w:tplc="041A001B">
      <w:start w:val="1"/>
      <w:numFmt w:val="lowerRoman"/>
      <w:lvlText w:val="%6."/>
      <w:lvlJc w:val="right"/>
      <w:pPr>
        <w:ind w:left="4668" w:hanging="180"/>
      </w:pPr>
    </w:lvl>
    <w:lvl w:ilvl="6" w:tplc="041A000F">
      <w:start w:val="1"/>
      <w:numFmt w:val="decimal"/>
      <w:lvlText w:val="%7."/>
      <w:lvlJc w:val="left"/>
      <w:pPr>
        <w:ind w:left="5388" w:hanging="360"/>
      </w:pPr>
    </w:lvl>
    <w:lvl w:ilvl="7" w:tplc="041A0019">
      <w:start w:val="1"/>
      <w:numFmt w:val="lowerLetter"/>
      <w:lvlText w:val="%8."/>
      <w:lvlJc w:val="left"/>
      <w:pPr>
        <w:ind w:left="6108" w:hanging="360"/>
      </w:pPr>
    </w:lvl>
    <w:lvl w:ilvl="8" w:tplc="041A001B">
      <w:start w:val="1"/>
      <w:numFmt w:val="lowerRoman"/>
      <w:lvlText w:val="%9."/>
      <w:lvlJc w:val="right"/>
      <w:pPr>
        <w:ind w:left="6828" w:hanging="180"/>
      </w:pPr>
    </w:lvl>
  </w:abstractNum>
  <w:abstractNum w:abstractNumId="4" w15:restartNumberingAfterBreak="0">
    <w:nsid w:val="6A200A03"/>
    <w:multiLevelType w:val="hybridMultilevel"/>
    <w:tmpl w:val="8F2CFD9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443652145">
    <w:abstractNumId w:val="0"/>
  </w:num>
  <w:num w:numId="2" w16cid:durableId="1120032146">
    <w:abstractNumId w:val="4"/>
  </w:num>
  <w:num w:numId="3" w16cid:durableId="13390228">
    <w:abstractNumId w:val="1"/>
  </w:num>
  <w:num w:numId="4" w16cid:durableId="19678544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10496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C69"/>
    <w:rsid w:val="00055620"/>
    <w:rsid w:val="00094A16"/>
    <w:rsid w:val="0010756E"/>
    <w:rsid w:val="00133A19"/>
    <w:rsid w:val="001C785E"/>
    <w:rsid w:val="00377E18"/>
    <w:rsid w:val="003A5028"/>
    <w:rsid w:val="003B2ED5"/>
    <w:rsid w:val="003C3E77"/>
    <w:rsid w:val="00442BBD"/>
    <w:rsid w:val="004B0537"/>
    <w:rsid w:val="004F4C69"/>
    <w:rsid w:val="005069AC"/>
    <w:rsid w:val="0060736D"/>
    <w:rsid w:val="006D4D75"/>
    <w:rsid w:val="00726CD5"/>
    <w:rsid w:val="0074679F"/>
    <w:rsid w:val="00765971"/>
    <w:rsid w:val="007711EB"/>
    <w:rsid w:val="00782994"/>
    <w:rsid w:val="00797488"/>
    <w:rsid w:val="008A4C79"/>
    <w:rsid w:val="008A5C97"/>
    <w:rsid w:val="009167A7"/>
    <w:rsid w:val="009D24E4"/>
    <w:rsid w:val="00A668A8"/>
    <w:rsid w:val="00AB4E33"/>
    <w:rsid w:val="00B57E10"/>
    <w:rsid w:val="00B73326"/>
    <w:rsid w:val="00B84881"/>
    <w:rsid w:val="00B9677A"/>
    <w:rsid w:val="00BA6418"/>
    <w:rsid w:val="00BB340E"/>
    <w:rsid w:val="00C10A52"/>
    <w:rsid w:val="00C8101D"/>
    <w:rsid w:val="00C850F6"/>
    <w:rsid w:val="00CD75E8"/>
    <w:rsid w:val="00D2327F"/>
    <w:rsid w:val="00D260E7"/>
    <w:rsid w:val="00D53958"/>
    <w:rsid w:val="00DD44B4"/>
    <w:rsid w:val="00DE6318"/>
    <w:rsid w:val="00E44F0E"/>
    <w:rsid w:val="00E476F0"/>
    <w:rsid w:val="00E92AF4"/>
    <w:rsid w:val="00EE4C3C"/>
    <w:rsid w:val="00EE62A5"/>
    <w:rsid w:val="00F0466A"/>
    <w:rsid w:val="00F2591B"/>
    <w:rsid w:val="00F26F47"/>
    <w:rsid w:val="00F7123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97931"/>
  <w15:chartTrackingRefBased/>
  <w15:docId w15:val="{CB172F87-1932-4806-A4F4-8D0D3FE5F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numbering" w:customStyle="1" w:styleId="Bezpopisa1">
    <w:name w:val="Bez popisa1"/>
    <w:next w:val="Bezpopisa"/>
    <w:uiPriority w:val="99"/>
    <w:semiHidden/>
    <w:unhideWhenUsed/>
    <w:rsid w:val="008A5C97"/>
  </w:style>
  <w:style w:type="character" w:customStyle="1" w:styleId="NoSpacingChar">
    <w:name w:val="No Spacing Char"/>
    <w:link w:val="Bezproreda1"/>
    <w:locked/>
    <w:rsid w:val="008A5C97"/>
    <w:rPr>
      <w:lang w:val="en-US"/>
    </w:rPr>
  </w:style>
  <w:style w:type="paragraph" w:customStyle="1" w:styleId="Bezproreda1">
    <w:name w:val="Bez proreda1"/>
    <w:link w:val="NoSpacingChar"/>
    <w:qFormat/>
    <w:rsid w:val="008A5C97"/>
    <w:pPr>
      <w:spacing w:after="0" w:line="240" w:lineRule="auto"/>
    </w:pPr>
    <w:rPr>
      <w:lang w:val="en-US"/>
    </w:rPr>
  </w:style>
  <w:style w:type="paragraph" w:styleId="Zaglavlje">
    <w:name w:val="header"/>
    <w:basedOn w:val="Normal"/>
    <w:link w:val="ZaglavljeChar"/>
    <w:uiPriority w:val="99"/>
    <w:unhideWhenUsed/>
    <w:rsid w:val="008A5C97"/>
    <w:pPr>
      <w:tabs>
        <w:tab w:val="center" w:pos="4536"/>
        <w:tab w:val="right" w:pos="9072"/>
      </w:tabs>
    </w:pPr>
    <w:rPr>
      <w:rFonts w:ascii="Calibri" w:eastAsia="Calibri" w:hAnsi="Calibri" w:cs="Times New Roman"/>
      <w:kern w:val="0"/>
      <w14:ligatures w14:val="none"/>
    </w:rPr>
  </w:style>
  <w:style w:type="character" w:customStyle="1" w:styleId="ZaglavljeChar">
    <w:name w:val="Zaglavlje Char"/>
    <w:basedOn w:val="Zadanifontodlomka"/>
    <w:link w:val="Zaglavlje"/>
    <w:uiPriority w:val="99"/>
    <w:rsid w:val="008A5C97"/>
    <w:rPr>
      <w:rFonts w:ascii="Calibri" w:eastAsia="Calibri" w:hAnsi="Calibri" w:cs="Times New Roman"/>
      <w:kern w:val="0"/>
      <w14:ligatures w14:val="none"/>
    </w:rPr>
  </w:style>
  <w:style w:type="paragraph" w:styleId="Podnoje">
    <w:name w:val="footer"/>
    <w:basedOn w:val="Normal"/>
    <w:link w:val="PodnojeChar"/>
    <w:uiPriority w:val="99"/>
    <w:unhideWhenUsed/>
    <w:rsid w:val="008A5C97"/>
    <w:pPr>
      <w:tabs>
        <w:tab w:val="center" w:pos="4536"/>
        <w:tab w:val="right" w:pos="9072"/>
      </w:tabs>
    </w:pPr>
    <w:rPr>
      <w:rFonts w:ascii="Calibri" w:eastAsia="Calibri" w:hAnsi="Calibri" w:cs="Times New Roman"/>
      <w:kern w:val="0"/>
      <w14:ligatures w14:val="none"/>
    </w:rPr>
  </w:style>
  <w:style w:type="character" w:customStyle="1" w:styleId="PodnojeChar">
    <w:name w:val="Podnožje Char"/>
    <w:basedOn w:val="Zadanifontodlomka"/>
    <w:link w:val="Podnoje"/>
    <w:uiPriority w:val="99"/>
    <w:rsid w:val="008A5C97"/>
    <w:rPr>
      <w:rFonts w:ascii="Calibri" w:eastAsia="Calibri" w:hAnsi="Calibri" w:cs="Times New Roman"/>
      <w:kern w:val="0"/>
      <w14:ligatures w14:val="none"/>
    </w:rPr>
  </w:style>
  <w:style w:type="paragraph" w:styleId="Bezproreda">
    <w:name w:val="No Spacing"/>
    <w:uiPriority w:val="1"/>
    <w:qFormat/>
    <w:rsid w:val="00C8101D"/>
    <w:pPr>
      <w:spacing w:after="0" w:line="240" w:lineRule="auto"/>
    </w:pPr>
    <w:rPr>
      <w:kern w:val="0"/>
      <w14:ligatures w14:val="none"/>
    </w:rPr>
  </w:style>
  <w:style w:type="paragraph" w:styleId="Odlomakpopisa">
    <w:name w:val="List Paragraph"/>
    <w:basedOn w:val="Normal"/>
    <w:uiPriority w:val="34"/>
    <w:qFormat/>
    <w:rsid w:val="0010756E"/>
    <w:pPr>
      <w:ind w:left="720"/>
      <w:contextualSpacing/>
    </w:pPr>
  </w:style>
  <w:style w:type="paragraph" w:styleId="StandardWeb">
    <w:name w:val="Normal (Web)"/>
    <w:basedOn w:val="Normal"/>
    <w:uiPriority w:val="99"/>
    <w:unhideWhenUsed/>
    <w:rsid w:val="00B9677A"/>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1547023">
      <w:bodyDiv w:val="1"/>
      <w:marLeft w:val="0"/>
      <w:marRight w:val="0"/>
      <w:marTop w:val="0"/>
      <w:marBottom w:val="0"/>
      <w:divBdr>
        <w:top w:val="none" w:sz="0" w:space="0" w:color="auto"/>
        <w:left w:val="none" w:sz="0" w:space="0" w:color="auto"/>
        <w:bottom w:val="none" w:sz="0" w:space="0" w:color="auto"/>
        <w:right w:val="none" w:sz="0" w:space="0" w:color="auto"/>
      </w:divBdr>
      <w:divsChild>
        <w:div w:id="856190369">
          <w:marLeft w:val="0"/>
          <w:marRight w:val="0"/>
          <w:marTop w:val="0"/>
          <w:marBottom w:val="0"/>
          <w:divBdr>
            <w:top w:val="none" w:sz="0" w:space="0" w:color="auto"/>
            <w:left w:val="none" w:sz="0" w:space="0" w:color="auto"/>
            <w:bottom w:val="none" w:sz="0" w:space="0" w:color="auto"/>
            <w:right w:val="none" w:sz="0" w:space="0" w:color="auto"/>
          </w:divBdr>
          <w:divsChild>
            <w:div w:id="2040546567">
              <w:marLeft w:val="-225"/>
              <w:marRight w:val="-225"/>
              <w:marTop w:val="0"/>
              <w:marBottom w:val="0"/>
              <w:divBdr>
                <w:top w:val="none" w:sz="0" w:space="0" w:color="auto"/>
                <w:left w:val="none" w:sz="0" w:space="0" w:color="auto"/>
                <w:bottom w:val="none" w:sz="0" w:space="0" w:color="auto"/>
                <w:right w:val="none" w:sz="0" w:space="0" w:color="auto"/>
              </w:divBdr>
              <w:divsChild>
                <w:div w:id="210462073">
                  <w:marLeft w:val="0"/>
                  <w:marRight w:val="0"/>
                  <w:marTop w:val="0"/>
                  <w:marBottom w:val="0"/>
                  <w:divBdr>
                    <w:top w:val="none" w:sz="0" w:space="0" w:color="auto"/>
                    <w:left w:val="none" w:sz="0" w:space="0" w:color="auto"/>
                    <w:bottom w:val="none" w:sz="0" w:space="0" w:color="auto"/>
                    <w:right w:val="none" w:sz="0" w:space="0" w:color="auto"/>
                  </w:divBdr>
                  <w:divsChild>
                    <w:div w:id="1354308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0213423">
          <w:marLeft w:val="0"/>
          <w:marRight w:val="0"/>
          <w:marTop w:val="0"/>
          <w:marBottom w:val="0"/>
          <w:divBdr>
            <w:top w:val="none" w:sz="0" w:space="0" w:color="auto"/>
            <w:left w:val="none" w:sz="0" w:space="0" w:color="auto"/>
            <w:bottom w:val="none" w:sz="0" w:space="0" w:color="auto"/>
            <w:right w:val="none" w:sz="0" w:space="0" w:color="auto"/>
          </w:divBdr>
          <w:divsChild>
            <w:div w:id="780421651">
              <w:marLeft w:val="0"/>
              <w:marRight w:val="0"/>
              <w:marTop w:val="0"/>
              <w:marBottom w:val="0"/>
              <w:divBdr>
                <w:top w:val="none" w:sz="0" w:space="0" w:color="auto"/>
                <w:left w:val="none" w:sz="0" w:space="0" w:color="auto"/>
                <w:bottom w:val="none" w:sz="0" w:space="0" w:color="auto"/>
                <w:right w:val="none" w:sz="0" w:space="0" w:color="auto"/>
              </w:divBdr>
              <w:divsChild>
                <w:div w:id="997343948">
                  <w:marLeft w:val="-225"/>
                  <w:marRight w:val="-225"/>
                  <w:marTop w:val="0"/>
                  <w:marBottom w:val="0"/>
                  <w:divBdr>
                    <w:top w:val="none" w:sz="0" w:space="0" w:color="auto"/>
                    <w:left w:val="none" w:sz="0" w:space="0" w:color="auto"/>
                    <w:bottom w:val="none" w:sz="0" w:space="0" w:color="auto"/>
                    <w:right w:val="none" w:sz="0" w:space="0" w:color="auto"/>
                  </w:divBdr>
                  <w:divsChild>
                    <w:div w:id="1295863815">
                      <w:marLeft w:val="0"/>
                      <w:marRight w:val="0"/>
                      <w:marTop w:val="0"/>
                      <w:marBottom w:val="0"/>
                      <w:divBdr>
                        <w:top w:val="none" w:sz="0" w:space="0" w:color="auto"/>
                        <w:left w:val="none" w:sz="0" w:space="0" w:color="auto"/>
                        <w:bottom w:val="none" w:sz="0" w:space="0" w:color="auto"/>
                        <w:right w:val="none" w:sz="0" w:space="0" w:color="auto"/>
                      </w:divBdr>
                      <w:divsChild>
                        <w:div w:id="1946107033">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4799764">
      <w:bodyDiv w:val="1"/>
      <w:marLeft w:val="0"/>
      <w:marRight w:val="0"/>
      <w:marTop w:val="0"/>
      <w:marBottom w:val="0"/>
      <w:divBdr>
        <w:top w:val="none" w:sz="0" w:space="0" w:color="auto"/>
        <w:left w:val="none" w:sz="0" w:space="0" w:color="auto"/>
        <w:bottom w:val="none" w:sz="0" w:space="0" w:color="auto"/>
        <w:right w:val="none" w:sz="0" w:space="0" w:color="auto"/>
      </w:divBdr>
      <w:divsChild>
        <w:div w:id="75444035">
          <w:marLeft w:val="0"/>
          <w:marRight w:val="0"/>
          <w:marTop w:val="0"/>
          <w:marBottom w:val="0"/>
          <w:divBdr>
            <w:top w:val="none" w:sz="0" w:space="0" w:color="auto"/>
            <w:left w:val="none" w:sz="0" w:space="0" w:color="auto"/>
            <w:bottom w:val="none" w:sz="0" w:space="0" w:color="auto"/>
            <w:right w:val="none" w:sz="0" w:space="0" w:color="auto"/>
          </w:divBdr>
          <w:divsChild>
            <w:div w:id="1198271311">
              <w:marLeft w:val="-225"/>
              <w:marRight w:val="-225"/>
              <w:marTop w:val="0"/>
              <w:marBottom w:val="0"/>
              <w:divBdr>
                <w:top w:val="none" w:sz="0" w:space="0" w:color="auto"/>
                <w:left w:val="none" w:sz="0" w:space="0" w:color="auto"/>
                <w:bottom w:val="none" w:sz="0" w:space="0" w:color="auto"/>
                <w:right w:val="none" w:sz="0" w:space="0" w:color="auto"/>
              </w:divBdr>
              <w:divsChild>
                <w:div w:id="1916933140">
                  <w:marLeft w:val="0"/>
                  <w:marRight w:val="0"/>
                  <w:marTop w:val="0"/>
                  <w:marBottom w:val="0"/>
                  <w:divBdr>
                    <w:top w:val="none" w:sz="0" w:space="0" w:color="auto"/>
                    <w:left w:val="none" w:sz="0" w:space="0" w:color="auto"/>
                    <w:bottom w:val="none" w:sz="0" w:space="0" w:color="auto"/>
                    <w:right w:val="none" w:sz="0" w:space="0" w:color="auto"/>
                  </w:divBdr>
                  <w:divsChild>
                    <w:div w:id="1795637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3588466">
          <w:marLeft w:val="0"/>
          <w:marRight w:val="0"/>
          <w:marTop w:val="0"/>
          <w:marBottom w:val="0"/>
          <w:divBdr>
            <w:top w:val="none" w:sz="0" w:space="0" w:color="auto"/>
            <w:left w:val="none" w:sz="0" w:space="0" w:color="auto"/>
            <w:bottom w:val="none" w:sz="0" w:space="0" w:color="auto"/>
            <w:right w:val="none" w:sz="0" w:space="0" w:color="auto"/>
          </w:divBdr>
          <w:divsChild>
            <w:div w:id="672611855">
              <w:marLeft w:val="0"/>
              <w:marRight w:val="0"/>
              <w:marTop w:val="0"/>
              <w:marBottom w:val="0"/>
              <w:divBdr>
                <w:top w:val="none" w:sz="0" w:space="0" w:color="auto"/>
                <w:left w:val="none" w:sz="0" w:space="0" w:color="auto"/>
                <w:bottom w:val="none" w:sz="0" w:space="0" w:color="auto"/>
                <w:right w:val="none" w:sz="0" w:space="0" w:color="auto"/>
              </w:divBdr>
              <w:divsChild>
                <w:div w:id="503783477">
                  <w:marLeft w:val="-225"/>
                  <w:marRight w:val="-225"/>
                  <w:marTop w:val="0"/>
                  <w:marBottom w:val="0"/>
                  <w:divBdr>
                    <w:top w:val="none" w:sz="0" w:space="0" w:color="auto"/>
                    <w:left w:val="none" w:sz="0" w:space="0" w:color="auto"/>
                    <w:bottom w:val="none" w:sz="0" w:space="0" w:color="auto"/>
                    <w:right w:val="none" w:sz="0" w:space="0" w:color="auto"/>
                  </w:divBdr>
                  <w:divsChild>
                    <w:div w:id="85810310">
                      <w:marLeft w:val="0"/>
                      <w:marRight w:val="0"/>
                      <w:marTop w:val="0"/>
                      <w:marBottom w:val="0"/>
                      <w:divBdr>
                        <w:top w:val="none" w:sz="0" w:space="0" w:color="auto"/>
                        <w:left w:val="none" w:sz="0" w:space="0" w:color="auto"/>
                        <w:bottom w:val="none" w:sz="0" w:space="0" w:color="auto"/>
                        <w:right w:val="none" w:sz="0" w:space="0" w:color="auto"/>
                      </w:divBdr>
                      <w:divsChild>
                        <w:div w:id="770398087">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9FDC56-30CE-4B8A-883A-C4ED448C00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862</TotalTime>
  <Pages>8</Pages>
  <Words>3151</Words>
  <Characters>17965</Characters>
  <Application>Microsoft Office Word</Application>
  <DocSecurity>0</DocSecurity>
  <Lines>149</Lines>
  <Paragraphs>42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21074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Aranka Velkovski</dc:creator>
  <cp:keywords/>
  <dc:description/>
  <cp:lastModifiedBy>Aranka Velkovski</cp:lastModifiedBy>
  <cp:revision>9</cp:revision>
  <cp:lastPrinted>2023-06-15T08:02:00Z</cp:lastPrinted>
  <dcterms:created xsi:type="dcterms:W3CDTF">2023-04-17T13:46:00Z</dcterms:created>
  <dcterms:modified xsi:type="dcterms:W3CDTF">2023-06-15T08:02:00Z</dcterms:modified>
</cp:coreProperties>
</file>