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1559" w14:textId="7554EF5A"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Temeljem članka 17. stavka 1. podstavak 1. Zakona o sustavu civilne zaštite („Narodne novine“ broj 82/15., 118/18., 31/20. 20/21.</w:t>
      </w:r>
      <w:r w:rsidR="0060736D" w:rsidRPr="0074679F">
        <w:rPr>
          <w:rFonts w:ascii="Times New Roman" w:eastAsia="Calibri" w:hAnsi="Times New Roman" w:cs="Times New Roman"/>
          <w:kern w:val="0"/>
          <w14:ligatures w14:val="none"/>
        </w:rPr>
        <w:t xml:space="preserve"> i 114/22. </w:t>
      </w:r>
      <w:r w:rsidRPr="0074679F">
        <w:rPr>
          <w:rFonts w:ascii="Times New Roman" w:eastAsia="Calibri" w:hAnsi="Times New Roman" w:cs="Times New Roman"/>
          <w:kern w:val="0"/>
          <w14:ligatures w14:val="none"/>
        </w:rPr>
        <w:t xml:space="preserve">), Pravilnika o nositeljima, sadržaju i postupcima izrade planskih dokumenata u civilnoj zaštiti te načinu informiranja javnosti u postupku njihovog donošenja („Narodne novine“ br. </w:t>
      </w:r>
      <w:r w:rsidR="0060736D" w:rsidRPr="0074679F">
        <w:rPr>
          <w:rFonts w:ascii="Times New Roman" w:eastAsia="Calibri" w:hAnsi="Times New Roman" w:cs="Times New Roman"/>
          <w:kern w:val="0"/>
          <w14:ligatures w14:val="none"/>
        </w:rPr>
        <w:t>66/21</w:t>
      </w:r>
      <w:r w:rsidRPr="0074679F">
        <w:rPr>
          <w:rFonts w:ascii="Times New Roman" w:eastAsia="Calibri" w:hAnsi="Times New Roman" w:cs="Times New Roman"/>
          <w:kern w:val="0"/>
          <w14:ligatures w14:val="none"/>
        </w:rPr>
        <w:t>. ) i članka 30.</w:t>
      </w:r>
      <w:r w:rsidRPr="0074679F">
        <w:rPr>
          <w:rFonts w:ascii="Times New Roman" w:eastAsia="Times New Roman" w:hAnsi="Times New Roman" w:cs="Times New Roman"/>
          <w:kern w:val="0"/>
          <w:lang w:eastAsia="hr-HR"/>
          <w14:ligatures w14:val="none"/>
        </w:rPr>
        <w:t xml:space="preserve"> Statuta Grada Bakra („</w:t>
      </w:r>
      <w:r w:rsidRPr="0074679F">
        <w:rPr>
          <w:rFonts w:ascii="Times New Roman" w:eastAsia="Calibri" w:hAnsi="Times New Roman" w:cs="Times New Roman"/>
          <w:kern w:val="0"/>
          <w14:ligatures w14:val="none"/>
        </w:rPr>
        <w:t>Službene novine Grada Bakra“ broj 4/18., 12/18.</w:t>
      </w:r>
      <w:r w:rsidR="0060736D" w:rsidRPr="0074679F">
        <w:rPr>
          <w:rFonts w:ascii="Times New Roman" w:eastAsia="Calibri" w:hAnsi="Times New Roman" w:cs="Times New Roman"/>
          <w:kern w:val="0"/>
          <w14:ligatures w14:val="none"/>
        </w:rPr>
        <w:t xml:space="preserve">, </w:t>
      </w:r>
      <w:r w:rsidRPr="0074679F">
        <w:rPr>
          <w:rFonts w:ascii="Times New Roman" w:eastAsia="Calibri" w:hAnsi="Times New Roman" w:cs="Times New Roman"/>
          <w:kern w:val="0"/>
          <w14:ligatures w14:val="none"/>
        </w:rPr>
        <w:t>4/20</w:t>
      </w:r>
      <w:r w:rsidR="0060736D" w:rsidRPr="0074679F">
        <w:rPr>
          <w:rFonts w:ascii="Times New Roman" w:eastAsia="Calibri" w:hAnsi="Times New Roman" w:cs="Times New Roman"/>
          <w:kern w:val="0"/>
          <w14:ligatures w14:val="none"/>
        </w:rPr>
        <w:t>., 3/21 i 14/21.</w:t>
      </w:r>
      <w:r w:rsidRPr="0074679F">
        <w:rPr>
          <w:rFonts w:ascii="Times New Roman" w:eastAsia="Calibri" w:hAnsi="Times New Roman" w:cs="Times New Roman"/>
          <w:kern w:val="0"/>
          <w14:ligatures w14:val="none"/>
        </w:rPr>
        <w:t xml:space="preserve">), Gradsko vijeće Grada Bakra, na </w:t>
      </w:r>
      <w:r w:rsidR="00B73326" w:rsidRPr="0074679F">
        <w:rPr>
          <w:rFonts w:ascii="Times New Roman" w:eastAsia="Calibri" w:hAnsi="Times New Roman" w:cs="Times New Roman"/>
          <w:kern w:val="0"/>
          <w14:ligatures w14:val="none"/>
        </w:rPr>
        <w:t>_____.</w:t>
      </w:r>
      <w:r w:rsidRPr="0074679F">
        <w:rPr>
          <w:rFonts w:ascii="Times New Roman" w:eastAsia="Calibri" w:hAnsi="Times New Roman" w:cs="Times New Roman"/>
          <w:kern w:val="0"/>
          <w14:ligatures w14:val="none"/>
        </w:rPr>
        <w:t xml:space="preserve"> sjednici održanoj </w:t>
      </w:r>
      <w:r w:rsidR="00B73326" w:rsidRPr="0074679F">
        <w:rPr>
          <w:rFonts w:ascii="Times New Roman" w:eastAsia="Calibri" w:hAnsi="Times New Roman" w:cs="Times New Roman"/>
          <w:kern w:val="0"/>
          <w14:ligatures w14:val="none"/>
        </w:rPr>
        <w:t>___.  ___________</w:t>
      </w:r>
      <w:r w:rsidRPr="0074679F">
        <w:rPr>
          <w:rFonts w:ascii="Times New Roman" w:eastAsia="Calibri" w:hAnsi="Times New Roman" w:cs="Times New Roman"/>
          <w:kern w:val="0"/>
          <w14:ligatures w14:val="none"/>
        </w:rPr>
        <w:t xml:space="preserve"> 202</w:t>
      </w:r>
      <w:r w:rsidR="00B73326" w:rsidRPr="0074679F">
        <w:rPr>
          <w:rFonts w:ascii="Times New Roman" w:eastAsia="Calibri" w:hAnsi="Times New Roman" w:cs="Times New Roman"/>
          <w:kern w:val="0"/>
          <w14:ligatures w14:val="none"/>
        </w:rPr>
        <w:t>3</w:t>
      </w:r>
      <w:r w:rsidRPr="0074679F">
        <w:rPr>
          <w:rFonts w:ascii="Times New Roman" w:eastAsia="Calibri" w:hAnsi="Times New Roman" w:cs="Times New Roman"/>
          <w:kern w:val="0"/>
          <w14:ligatures w14:val="none"/>
        </w:rPr>
        <w:t>. godine usvaja</w:t>
      </w:r>
    </w:p>
    <w:p w14:paraId="5D6FEF97" w14:textId="77777777" w:rsidR="008A5C97" w:rsidRPr="0074679F" w:rsidRDefault="008A5C97" w:rsidP="008A5C97">
      <w:pPr>
        <w:jc w:val="center"/>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ANALIZU STANJA SUSTAVA CIVILNE ZAŠTITE</w:t>
      </w:r>
    </w:p>
    <w:p w14:paraId="2A476227" w14:textId="77777777" w:rsidR="008A5C97" w:rsidRPr="0074679F" w:rsidRDefault="008A5C97" w:rsidP="008A5C97">
      <w:pPr>
        <w:jc w:val="center"/>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NA PODRUČJU GRADA BAKRA</w:t>
      </w:r>
    </w:p>
    <w:p w14:paraId="0F8D3409" w14:textId="69EB2EC0" w:rsidR="008A5C97" w:rsidRPr="0074679F" w:rsidRDefault="008A5C97" w:rsidP="008A5C97">
      <w:pPr>
        <w:jc w:val="center"/>
        <w:rPr>
          <w:rFonts w:ascii="Times New Roman" w:eastAsia="Calibri" w:hAnsi="Times New Roman" w:cs="Times New Roman"/>
          <w:b/>
          <w:bCs/>
          <w:kern w:val="0"/>
          <w14:ligatures w14:val="none"/>
        </w:rPr>
      </w:pPr>
      <w:r w:rsidRPr="00377E18">
        <w:rPr>
          <w:rFonts w:ascii="Times New Roman" w:eastAsia="Calibri" w:hAnsi="Times New Roman" w:cs="Times New Roman"/>
          <w:b/>
          <w:bCs/>
          <w:kern w:val="0"/>
          <w14:ligatures w14:val="none"/>
        </w:rPr>
        <w:t>ZA 20</w:t>
      </w:r>
      <w:r w:rsidR="00B73326" w:rsidRPr="00377E18">
        <w:rPr>
          <w:rFonts w:ascii="Times New Roman" w:eastAsia="Calibri" w:hAnsi="Times New Roman" w:cs="Times New Roman"/>
          <w:b/>
          <w:bCs/>
          <w:kern w:val="0"/>
          <w14:ligatures w14:val="none"/>
        </w:rPr>
        <w:t>21</w:t>
      </w:r>
      <w:r w:rsidRPr="00377E18">
        <w:rPr>
          <w:rFonts w:ascii="Times New Roman" w:eastAsia="Calibri" w:hAnsi="Times New Roman" w:cs="Times New Roman"/>
          <w:b/>
          <w:bCs/>
          <w:kern w:val="0"/>
          <w14:ligatures w14:val="none"/>
        </w:rPr>
        <w:t>. i 202</w:t>
      </w:r>
      <w:r w:rsidR="00B73326" w:rsidRPr="00377E18">
        <w:rPr>
          <w:rFonts w:ascii="Times New Roman" w:eastAsia="Calibri" w:hAnsi="Times New Roman" w:cs="Times New Roman"/>
          <w:b/>
          <w:bCs/>
          <w:kern w:val="0"/>
          <w14:ligatures w14:val="none"/>
        </w:rPr>
        <w:t>2</w:t>
      </w:r>
      <w:r w:rsidRPr="00377E18">
        <w:rPr>
          <w:rFonts w:ascii="Times New Roman" w:eastAsia="Calibri" w:hAnsi="Times New Roman" w:cs="Times New Roman"/>
          <w:b/>
          <w:bCs/>
          <w:kern w:val="0"/>
          <w14:ligatures w14:val="none"/>
        </w:rPr>
        <w:t>. GODINU</w:t>
      </w:r>
    </w:p>
    <w:p w14:paraId="3711E3C9"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 xml:space="preserve">I - UVOD </w:t>
      </w:r>
    </w:p>
    <w:p w14:paraId="445C576F"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Civilna zaštita je sustav organiziranja sudionika, operativnih snaga i građana za ostvarivanje zaštite i spašavanja ljudi, životinja, materijalnih i kulturnih dobara i okoliša u velikim nesrećama i katastrofama i otklanjanja posljedica terorizma i ratnih razaranja. </w:t>
      </w:r>
    </w:p>
    <w:p w14:paraId="259306C2"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od posljedica prirodnih, tehničko-tehnoloških velikih nesreća i katastrofa, otklanjanja posljedica terorizma i ratnih razaranja. </w:t>
      </w:r>
    </w:p>
    <w:p w14:paraId="1476F441"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Grad Bakar je dužan organizirati poslove iz svog samoupravnog djelokruga koji se odnose na planiranje, razvoj, učinkovito funkcioniranje i financiranje sustava civilne zaštite. Člankom 17. stavak 1. Zakona o sustavu civilne zaštite  i navedenim </w:t>
      </w:r>
      <w:r w:rsidRPr="0074679F">
        <w:rPr>
          <w:rFonts w:ascii="Times New Roman" w:eastAsia="Calibri" w:hAnsi="Times New Roman" w:cs="Times New Roman"/>
          <w:i/>
          <w:iCs/>
          <w:kern w:val="0"/>
          <w14:ligatures w14:val="none"/>
        </w:rPr>
        <w:t>Pravilnikom</w:t>
      </w:r>
      <w:r w:rsidRPr="0074679F">
        <w:rPr>
          <w:rFonts w:ascii="Times New Roman" w:eastAsia="Calibri" w:hAnsi="Times New Roman" w:cs="Times New Roman"/>
          <w:kern w:val="0"/>
          <w14:ligatures w14:val="none"/>
        </w:rPr>
        <w:t>, definirano je da predstavničko tijelo na prijedlog izvršnog tijela jedinica lokalne i područne (regionalne) samouprave u postupku donošenja proračuna razmatra i usvaja godišnju analizu stanja, godišnji plan razvoja sustava civilne zaštite s financijskim učincima za trogodišnje razdoblje te smjernice za organizaciju i razvoj sustava koje se razmatraju i usvajaju svake četiri godine.</w:t>
      </w:r>
    </w:p>
    <w:p w14:paraId="328528CC"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Godišnjom analizom  sustava civilne zaštite Grada Bakra analizira se  sustav CZ,  prati realizacija i usklađuju planovi razvoja sustava CZ za svaku godinu. Prati se  napredak implementacije ciljeva iz Smjernica, utvrđuje novo stanje, redefiniraju prioriteti, ocjenjuje doprinos nositelja i sudionika u provođenju mjera i aktivnosti iz plana razvoja sustava CZ, analizira financiranje sustava CZ i realizacija svih drugih aktivnosti od značaja za provođenje revizije planova razvoja sustava civilne zaštite Grada Bakra.</w:t>
      </w:r>
    </w:p>
    <w:p w14:paraId="397AE304" w14:textId="77777777" w:rsidR="008A5C97"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Izvršno tijelo jedinice lokalne i područne (regionalne) samouprave koordinira djelovanje operativnih snaga sustava civilne zaštite osnovanih za područje te jedinice u velikim nesrećama i katastrofama uz stručnu potporu stožera civilne zaštite. Mjere i aktivnosti u sustavu civilne zaštite provode sljedeće operativne snage: stožeri civilne zaštite,  operativne snage vatrogastva, operativne snage Hrvatskog Crvenog križa, operativne snage Hrvatske gorske službe spašavanja,  pravne osobe u sustavu civilne zaštite i udruge, postrojbe i povjerenici civilne zaštite te koordinatori na lokaciji.</w:t>
      </w:r>
    </w:p>
    <w:p w14:paraId="3A63E02D" w14:textId="0A9E474B"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 xml:space="preserve">II – PLANIRANE </w:t>
      </w:r>
      <w:r w:rsidRPr="00D53958">
        <w:rPr>
          <w:rFonts w:ascii="Times New Roman" w:eastAsia="Calibri" w:hAnsi="Times New Roman" w:cs="Times New Roman"/>
          <w:b/>
          <w:bCs/>
          <w:kern w:val="0"/>
          <w14:ligatures w14:val="none"/>
        </w:rPr>
        <w:t>ZADAĆE ZA 20</w:t>
      </w:r>
      <w:r w:rsidR="00B73326" w:rsidRPr="00D53958">
        <w:rPr>
          <w:rFonts w:ascii="Times New Roman" w:eastAsia="Calibri" w:hAnsi="Times New Roman" w:cs="Times New Roman"/>
          <w:b/>
          <w:bCs/>
          <w:kern w:val="0"/>
          <w14:ligatures w14:val="none"/>
        </w:rPr>
        <w:t>21</w:t>
      </w:r>
      <w:r w:rsidRPr="00D53958">
        <w:rPr>
          <w:rFonts w:ascii="Times New Roman" w:eastAsia="Calibri" w:hAnsi="Times New Roman" w:cs="Times New Roman"/>
          <w:b/>
          <w:bCs/>
          <w:kern w:val="0"/>
          <w14:ligatures w14:val="none"/>
        </w:rPr>
        <w:t>. i 202</w:t>
      </w:r>
      <w:r w:rsidR="00B73326" w:rsidRPr="00D53958">
        <w:rPr>
          <w:rFonts w:ascii="Times New Roman" w:eastAsia="Calibri" w:hAnsi="Times New Roman" w:cs="Times New Roman"/>
          <w:b/>
          <w:bCs/>
          <w:kern w:val="0"/>
          <w14:ligatures w14:val="none"/>
        </w:rPr>
        <w:t>2</w:t>
      </w:r>
      <w:r w:rsidRPr="00D53958">
        <w:rPr>
          <w:rFonts w:ascii="Times New Roman" w:eastAsia="Calibri" w:hAnsi="Times New Roman" w:cs="Times New Roman"/>
          <w:b/>
          <w:bCs/>
          <w:kern w:val="0"/>
          <w14:ligatures w14:val="none"/>
        </w:rPr>
        <w:t>.GODINU</w:t>
      </w:r>
    </w:p>
    <w:p w14:paraId="02F4D9F1" w14:textId="22BF22D0" w:rsidR="00C10A52" w:rsidRPr="00782994" w:rsidRDefault="00782994" w:rsidP="008A5C97">
      <w:pPr>
        <w:jc w:val="both"/>
        <w:rPr>
          <w:rFonts w:ascii="Times New Roman" w:eastAsia="Calibri" w:hAnsi="Times New Roman" w:cs="Times New Roman"/>
          <w:kern w:val="0"/>
          <w14:ligatures w14:val="none"/>
        </w:rPr>
      </w:pPr>
      <w:r w:rsidRPr="00782994">
        <w:rPr>
          <w:rFonts w:ascii="Times New Roman" w:eastAsia="Calibri" w:hAnsi="Times New Roman" w:cs="Times New Roman"/>
          <w:kern w:val="0"/>
          <w14:ligatures w14:val="none"/>
        </w:rPr>
        <w:t>Zadnjim usvojenim g</w:t>
      </w:r>
      <w:r w:rsidR="008A5C97" w:rsidRPr="00782994">
        <w:rPr>
          <w:rFonts w:ascii="Times New Roman" w:eastAsia="Calibri" w:hAnsi="Times New Roman" w:cs="Times New Roman"/>
          <w:kern w:val="0"/>
          <w14:ligatures w14:val="none"/>
        </w:rPr>
        <w:t xml:space="preserve">odišnjim planom razvoja sustava CZ Grada Bakra </w:t>
      </w:r>
      <w:r w:rsidR="00C10A52" w:rsidRPr="00782994">
        <w:rPr>
          <w:rFonts w:ascii="Times New Roman" w:eastAsia="Calibri" w:hAnsi="Times New Roman" w:cs="Times New Roman"/>
          <w:kern w:val="0"/>
          <w14:ligatures w14:val="none"/>
        </w:rPr>
        <w:t>bile su određene zadaće</w:t>
      </w:r>
      <w:r w:rsidR="00CD75E8" w:rsidRPr="00782994">
        <w:rPr>
          <w:rFonts w:ascii="Times New Roman" w:eastAsia="Calibri" w:hAnsi="Times New Roman" w:cs="Times New Roman"/>
          <w:kern w:val="0"/>
          <w14:ligatures w14:val="none"/>
        </w:rPr>
        <w:t xml:space="preserve"> iz godišnjih i četverogodišnjih smjernica</w:t>
      </w:r>
      <w:r w:rsidR="00C10A52" w:rsidRPr="00782994">
        <w:rPr>
          <w:rFonts w:ascii="Times New Roman" w:eastAsia="Calibri" w:hAnsi="Times New Roman" w:cs="Times New Roman"/>
          <w:kern w:val="0"/>
          <w14:ligatures w14:val="none"/>
        </w:rPr>
        <w:t xml:space="preserve"> po nositeljima</w:t>
      </w:r>
      <w:r w:rsidR="00377E18" w:rsidRPr="00782994">
        <w:rPr>
          <w:rFonts w:ascii="Times New Roman" w:eastAsia="Calibri" w:hAnsi="Times New Roman" w:cs="Times New Roman"/>
          <w:kern w:val="0"/>
          <w14:ligatures w14:val="none"/>
        </w:rPr>
        <w:t xml:space="preserve">. </w:t>
      </w:r>
      <w:r w:rsidRPr="00782994">
        <w:rPr>
          <w:rFonts w:ascii="Times New Roman" w:eastAsia="Calibri" w:hAnsi="Times New Roman" w:cs="Times New Roman"/>
          <w:kern w:val="0"/>
          <w14:ligatures w14:val="none"/>
        </w:rPr>
        <w:t>O</w:t>
      </w:r>
      <w:r w:rsidR="00377E18" w:rsidRPr="00782994">
        <w:rPr>
          <w:rFonts w:ascii="Times New Roman" w:eastAsia="Calibri" w:hAnsi="Times New Roman" w:cs="Times New Roman"/>
          <w:kern w:val="0"/>
          <w14:ligatures w14:val="none"/>
        </w:rPr>
        <w:t xml:space="preserve">dređene </w:t>
      </w:r>
      <w:r w:rsidRPr="00782994">
        <w:rPr>
          <w:rFonts w:ascii="Times New Roman" w:eastAsia="Calibri" w:hAnsi="Times New Roman" w:cs="Times New Roman"/>
          <w:kern w:val="0"/>
          <w14:ligatures w14:val="none"/>
        </w:rPr>
        <w:t xml:space="preserve">su </w:t>
      </w:r>
      <w:r w:rsidR="00377E18" w:rsidRPr="00782994">
        <w:rPr>
          <w:rFonts w:ascii="Times New Roman" w:eastAsia="Calibri" w:hAnsi="Times New Roman" w:cs="Times New Roman"/>
          <w:kern w:val="0"/>
          <w14:ligatures w14:val="none"/>
        </w:rPr>
        <w:t xml:space="preserve">odluke koje je bilo potrebno donijeti na </w:t>
      </w:r>
      <w:r w:rsidR="00C10A52" w:rsidRPr="00782994">
        <w:rPr>
          <w:rFonts w:ascii="Times New Roman" w:eastAsia="Calibri" w:hAnsi="Times New Roman" w:cs="Times New Roman"/>
          <w:kern w:val="0"/>
          <w14:ligatures w14:val="none"/>
        </w:rPr>
        <w:t xml:space="preserve"> Gradsk</w:t>
      </w:r>
      <w:r w:rsidR="00377E18" w:rsidRPr="00782994">
        <w:rPr>
          <w:rFonts w:ascii="Times New Roman" w:eastAsia="Calibri" w:hAnsi="Times New Roman" w:cs="Times New Roman"/>
          <w:kern w:val="0"/>
          <w14:ligatures w14:val="none"/>
        </w:rPr>
        <w:t xml:space="preserve">om </w:t>
      </w:r>
      <w:r w:rsidR="00C10A52" w:rsidRPr="00782994">
        <w:rPr>
          <w:rFonts w:ascii="Times New Roman" w:eastAsia="Calibri" w:hAnsi="Times New Roman" w:cs="Times New Roman"/>
          <w:kern w:val="0"/>
          <w14:ligatures w14:val="none"/>
        </w:rPr>
        <w:t>vijeć</w:t>
      </w:r>
      <w:r w:rsidR="00377E18" w:rsidRPr="00782994">
        <w:rPr>
          <w:rFonts w:ascii="Times New Roman" w:eastAsia="Calibri" w:hAnsi="Times New Roman" w:cs="Times New Roman"/>
          <w:kern w:val="0"/>
          <w14:ligatures w14:val="none"/>
        </w:rPr>
        <w:t>u Grada Bakra</w:t>
      </w:r>
      <w:r w:rsidR="00CD75E8" w:rsidRPr="00782994">
        <w:rPr>
          <w:rFonts w:ascii="Times New Roman" w:eastAsia="Calibri" w:hAnsi="Times New Roman" w:cs="Times New Roman"/>
          <w:kern w:val="0"/>
          <w14:ligatures w14:val="none"/>
        </w:rPr>
        <w:t xml:space="preserve">, </w:t>
      </w:r>
      <w:r w:rsidR="00377E18" w:rsidRPr="00782994">
        <w:rPr>
          <w:rFonts w:ascii="Times New Roman" w:eastAsia="Calibri" w:hAnsi="Times New Roman" w:cs="Times New Roman"/>
          <w:kern w:val="0"/>
          <w14:ligatures w14:val="none"/>
        </w:rPr>
        <w:t xml:space="preserve">aktivnosti i odluke koje donosi </w:t>
      </w:r>
      <w:r w:rsidR="00C10A52" w:rsidRPr="00782994">
        <w:rPr>
          <w:rFonts w:ascii="Times New Roman" w:eastAsia="Calibri" w:hAnsi="Times New Roman" w:cs="Times New Roman"/>
          <w:kern w:val="0"/>
          <w14:ligatures w14:val="none"/>
        </w:rPr>
        <w:t xml:space="preserve"> gradonačelnik</w:t>
      </w:r>
      <w:r w:rsidR="00377E18" w:rsidRPr="00782994">
        <w:rPr>
          <w:rFonts w:ascii="Times New Roman" w:eastAsia="Calibri" w:hAnsi="Times New Roman" w:cs="Times New Roman"/>
          <w:kern w:val="0"/>
          <w14:ligatures w14:val="none"/>
        </w:rPr>
        <w:t xml:space="preserve"> odnosno</w:t>
      </w:r>
      <w:r w:rsidR="00C10A52" w:rsidRPr="00782994">
        <w:rPr>
          <w:rFonts w:ascii="Times New Roman" w:eastAsia="Calibri" w:hAnsi="Times New Roman" w:cs="Times New Roman"/>
          <w:kern w:val="0"/>
          <w14:ligatures w14:val="none"/>
        </w:rPr>
        <w:t xml:space="preserve"> Stožer CZ</w:t>
      </w:r>
      <w:r w:rsidR="00377E18" w:rsidRPr="00782994">
        <w:rPr>
          <w:rFonts w:ascii="Times New Roman" w:eastAsia="Calibri" w:hAnsi="Times New Roman" w:cs="Times New Roman"/>
          <w:kern w:val="0"/>
          <w14:ligatures w14:val="none"/>
        </w:rPr>
        <w:t xml:space="preserve"> i u vezi s tim </w:t>
      </w:r>
      <w:r w:rsidR="00C10A52" w:rsidRPr="00782994">
        <w:rPr>
          <w:rFonts w:ascii="Times New Roman" w:eastAsia="Calibri" w:hAnsi="Times New Roman" w:cs="Times New Roman"/>
          <w:kern w:val="0"/>
          <w14:ligatures w14:val="none"/>
        </w:rPr>
        <w:t xml:space="preserve"> </w:t>
      </w:r>
      <w:r w:rsidR="00CD75E8" w:rsidRPr="00782994">
        <w:rPr>
          <w:rFonts w:ascii="Times New Roman" w:eastAsia="Calibri" w:hAnsi="Times New Roman" w:cs="Times New Roman"/>
          <w:kern w:val="0"/>
          <w14:ligatures w14:val="none"/>
        </w:rPr>
        <w:t xml:space="preserve">koordinirane aktivnosti </w:t>
      </w:r>
      <w:r w:rsidR="00C10A52" w:rsidRPr="00782994">
        <w:rPr>
          <w:rFonts w:ascii="Times New Roman" w:eastAsia="Calibri" w:hAnsi="Times New Roman" w:cs="Times New Roman"/>
          <w:kern w:val="0"/>
          <w14:ligatures w14:val="none"/>
        </w:rPr>
        <w:t xml:space="preserve">vatrogasnih postrojbi, Gradskog društva crvenog križa Rijeka i Hrvatskog crvenog križa, Hrvatske gorske službe spašavanja, </w:t>
      </w:r>
      <w:r w:rsidR="00CD75E8" w:rsidRPr="00782994">
        <w:rPr>
          <w:rFonts w:ascii="Times New Roman" w:eastAsia="Calibri" w:hAnsi="Times New Roman" w:cs="Times New Roman"/>
          <w:kern w:val="0"/>
          <w14:ligatures w14:val="none"/>
        </w:rPr>
        <w:t>p</w:t>
      </w:r>
      <w:r w:rsidR="00C10A52" w:rsidRPr="00782994">
        <w:rPr>
          <w:rFonts w:ascii="Times New Roman" w:eastAsia="Calibri" w:hAnsi="Times New Roman" w:cs="Times New Roman"/>
          <w:kern w:val="0"/>
          <w14:ligatures w14:val="none"/>
        </w:rPr>
        <w:t xml:space="preserve">ravnih osoba i udruga te povjerenika civilne zaštite. </w:t>
      </w:r>
    </w:p>
    <w:p w14:paraId="6497400E" w14:textId="7CDC837E" w:rsidR="00377E18" w:rsidRDefault="00377E18" w:rsidP="008A5C97">
      <w:pPr>
        <w:jc w:val="both"/>
        <w:rPr>
          <w:rFonts w:ascii="Times New Roman" w:eastAsia="Calibri" w:hAnsi="Times New Roman" w:cs="Times New Roman"/>
          <w:kern w:val="0"/>
          <w14:ligatures w14:val="none"/>
        </w:rPr>
      </w:pPr>
      <w:r w:rsidRPr="00782994">
        <w:rPr>
          <w:rFonts w:ascii="Times New Roman" w:eastAsia="Calibri" w:hAnsi="Times New Roman" w:cs="Times New Roman"/>
          <w:kern w:val="0"/>
          <w14:ligatures w14:val="none"/>
        </w:rPr>
        <w:lastRenderedPageBreak/>
        <w:t>Analizom Godišnje</w:t>
      </w:r>
      <w:r w:rsidR="00782994">
        <w:rPr>
          <w:rFonts w:ascii="Times New Roman" w:eastAsia="Calibri" w:hAnsi="Times New Roman" w:cs="Times New Roman"/>
          <w:kern w:val="0"/>
          <w14:ligatures w14:val="none"/>
        </w:rPr>
        <w:t>g</w:t>
      </w:r>
      <w:r w:rsidRPr="00782994">
        <w:rPr>
          <w:rFonts w:ascii="Times New Roman" w:eastAsia="Calibri" w:hAnsi="Times New Roman" w:cs="Times New Roman"/>
          <w:kern w:val="0"/>
          <w14:ligatures w14:val="none"/>
        </w:rPr>
        <w:t xml:space="preserve"> plana razvoja sustava civilne zaštite </w:t>
      </w:r>
      <w:r w:rsidR="00782994">
        <w:rPr>
          <w:rFonts w:ascii="Times New Roman" w:eastAsia="Calibri" w:hAnsi="Times New Roman" w:cs="Times New Roman"/>
          <w:kern w:val="0"/>
          <w14:ligatures w14:val="none"/>
        </w:rPr>
        <w:t xml:space="preserve">kojeg je donijelo Gradsko vijeće Grada Bakra 29. ožujka 2021. godine  utvrđeno je da su svi važniji ciljevi ostvareni, a oni koji nisu potrebno je žurno izvršiti. </w:t>
      </w:r>
    </w:p>
    <w:p w14:paraId="7A9FDD64" w14:textId="77777777" w:rsidR="00094A16" w:rsidRPr="00782994" w:rsidRDefault="00094A16" w:rsidP="00094A16">
      <w:pPr>
        <w:jc w:val="both"/>
        <w:rPr>
          <w:rFonts w:ascii="Times New Roman" w:eastAsia="Calibri" w:hAnsi="Times New Roman" w:cs="Times New Roman"/>
          <w:kern w:val="0"/>
          <w14:ligatures w14:val="none"/>
        </w:rPr>
      </w:pPr>
      <w:r w:rsidRPr="00782994">
        <w:rPr>
          <w:rFonts w:ascii="Times New Roman" w:eastAsia="Calibri" w:hAnsi="Times New Roman" w:cs="Times New Roman"/>
          <w:kern w:val="0"/>
          <w14:ligatures w14:val="none"/>
        </w:rPr>
        <w:t>Budući da je tijekom 2021. i 2022. godine epidemija virusa Covid</w:t>
      </w:r>
      <w:r>
        <w:rPr>
          <w:rFonts w:ascii="Times New Roman" w:eastAsia="Calibri" w:hAnsi="Times New Roman" w:cs="Times New Roman"/>
          <w:kern w:val="0"/>
          <w14:ligatures w14:val="none"/>
        </w:rPr>
        <w:t>-19</w:t>
      </w:r>
      <w:r w:rsidRPr="00782994">
        <w:rPr>
          <w:rFonts w:ascii="Times New Roman" w:eastAsia="Calibri" w:hAnsi="Times New Roman" w:cs="Times New Roman"/>
          <w:kern w:val="0"/>
          <w14:ligatures w14:val="none"/>
        </w:rPr>
        <w:t xml:space="preserve"> bila u punom zamahu</w:t>
      </w:r>
      <w:r>
        <w:rPr>
          <w:rFonts w:ascii="Times New Roman" w:eastAsia="Calibri" w:hAnsi="Times New Roman" w:cs="Times New Roman"/>
          <w:kern w:val="0"/>
          <w14:ligatures w14:val="none"/>
        </w:rPr>
        <w:t xml:space="preserve"> </w:t>
      </w:r>
      <w:r w:rsidRPr="00782994">
        <w:rPr>
          <w:rFonts w:ascii="Times New Roman" w:eastAsia="Calibri" w:hAnsi="Times New Roman" w:cs="Times New Roman"/>
          <w:kern w:val="0"/>
          <w14:ligatures w14:val="none"/>
        </w:rPr>
        <w:t xml:space="preserve">realizacija zadaća </w:t>
      </w:r>
      <w:r>
        <w:rPr>
          <w:rFonts w:ascii="Times New Roman" w:eastAsia="Calibri" w:hAnsi="Times New Roman" w:cs="Times New Roman"/>
          <w:kern w:val="0"/>
          <w14:ligatures w14:val="none"/>
        </w:rPr>
        <w:t xml:space="preserve">bila je </w:t>
      </w:r>
      <w:r w:rsidRPr="00782994">
        <w:rPr>
          <w:rFonts w:ascii="Times New Roman" w:eastAsia="Calibri" w:hAnsi="Times New Roman" w:cs="Times New Roman"/>
          <w:kern w:val="0"/>
          <w14:ligatures w14:val="none"/>
        </w:rPr>
        <w:t>prila</w:t>
      </w:r>
      <w:r>
        <w:rPr>
          <w:rFonts w:ascii="Times New Roman" w:eastAsia="Calibri" w:hAnsi="Times New Roman" w:cs="Times New Roman"/>
          <w:kern w:val="0"/>
          <w14:ligatures w14:val="none"/>
        </w:rPr>
        <w:t xml:space="preserve">gođena </w:t>
      </w:r>
      <w:r w:rsidRPr="00782994">
        <w:rPr>
          <w:rFonts w:ascii="Times New Roman" w:eastAsia="Calibri" w:hAnsi="Times New Roman" w:cs="Times New Roman"/>
          <w:kern w:val="0"/>
          <w14:ligatures w14:val="none"/>
        </w:rPr>
        <w:t xml:space="preserve">određenim protuepidemijskim mjerama.  </w:t>
      </w:r>
    </w:p>
    <w:p w14:paraId="7739301C"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III - ANALIZA I STANJE PO SASTAVNICIMA SUSTAVA CIVILNE ZAŠTITE GRADA</w:t>
      </w:r>
    </w:p>
    <w:p w14:paraId="67F7A811"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1. STOŽER CIVILNE ZAŠTITE GRADA</w:t>
      </w:r>
    </w:p>
    <w:p w14:paraId="22F784CC"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Stožer civilne zaštite Grada Bakra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na području Grada. </w:t>
      </w:r>
    </w:p>
    <w:p w14:paraId="0CAE39D0"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Kada se procijeni mogućnost dešavanja ili proglasi  stanje neposredne prijetnje, katastrofe i velike nesreće, gradonačelnik Grada Bakra aktivira Stožer civilne zaštite koji rukovodi i usklađuje aktivnosti operativnih snaga i ukupnih ljudskih i materijalnih resursa zajednice. </w:t>
      </w:r>
    </w:p>
    <w:p w14:paraId="116E3065" w14:textId="4074F041" w:rsidR="00C8101D" w:rsidRPr="0074679F" w:rsidRDefault="00C8101D" w:rsidP="00C8101D">
      <w:pPr>
        <w:pStyle w:val="Bezproreda"/>
        <w:jc w:val="both"/>
        <w:rPr>
          <w:rFonts w:ascii="Times New Roman" w:hAnsi="Times New Roman" w:cs="Times New Roman"/>
          <w:bCs/>
        </w:rPr>
      </w:pPr>
      <w:r w:rsidRPr="0074679F">
        <w:rPr>
          <w:rFonts w:ascii="Times New Roman" w:hAnsi="Times New Roman" w:cs="Times New Roman"/>
          <w:bCs/>
        </w:rPr>
        <w:t>Gradsko vijeće Grada Bakra je</w:t>
      </w:r>
      <w:r w:rsidR="00F2591B">
        <w:rPr>
          <w:rFonts w:ascii="Times New Roman" w:hAnsi="Times New Roman" w:cs="Times New Roman"/>
          <w:bCs/>
        </w:rPr>
        <w:t xml:space="preserve">, na prijedlog Stožera, </w:t>
      </w:r>
      <w:r w:rsidRPr="0074679F">
        <w:rPr>
          <w:rFonts w:ascii="Times New Roman" w:hAnsi="Times New Roman" w:cs="Times New Roman"/>
          <w:bCs/>
        </w:rPr>
        <w:t xml:space="preserve"> na sjednici održanoj 29. ožujka 2021.godine donijelo Odluku o usvajanju sljedeći</w:t>
      </w:r>
      <w:r w:rsidR="003C3E77" w:rsidRPr="0074679F">
        <w:rPr>
          <w:rFonts w:ascii="Times New Roman" w:hAnsi="Times New Roman" w:cs="Times New Roman"/>
          <w:bCs/>
        </w:rPr>
        <w:t>h</w:t>
      </w:r>
      <w:r w:rsidRPr="0074679F">
        <w:rPr>
          <w:rFonts w:ascii="Times New Roman" w:hAnsi="Times New Roman" w:cs="Times New Roman"/>
          <w:bCs/>
        </w:rPr>
        <w:t xml:space="preserve"> dokumenata: </w:t>
      </w:r>
    </w:p>
    <w:p w14:paraId="1DBF240B" w14:textId="4B888C38" w:rsidR="00C8101D" w:rsidRPr="0074679F" w:rsidRDefault="003C3E77" w:rsidP="00C8101D">
      <w:pPr>
        <w:pStyle w:val="Bezproreda"/>
        <w:numPr>
          <w:ilvl w:val="0"/>
          <w:numId w:val="5"/>
        </w:numPr>
        <w:jc w:val="both"/>
        <w:rPr>
          <w:rFonts w:ascii="Times New Roman" w:hAnsi="Times New Roman" w:cs="Times New Roman"/>
          <w:bCs/>
        </w:rPr>
      </w:pPr>
      <w:r w:rsidRPr="0074679F">
        <w:rPr>
          <w:rFonts w:ascii="Times New Roman" w:hAnsi="Times New Roman" w:cs="Times New Roman"/>
          <w:bCs/>
        </w:rPr>
        <w:t>Analiza stanja sustava civilne zaštite na području Grada Bakra za 2019. i 2020. godinu,</w:t>
      </w:r>
    </w:p>
    <w:p w14:paraId="48D67D0F" w14:textId="05E27C28" w:rsidR="00C8101D" w:rsidRPr="0074679F" w:rsidRDefault="003C3E77" w:rsidP="003C3E77">
      <w:pPr>
        <w:pStyle w:val="Bezproreda"/>
        <w:numPr>
          <w:ilvl w:val="0"/>
          <w:numId w:val="5"/>
        </w:numPr>
        <w:jc w:val="both"/>
        <w:rPr>
          <w:rFonts w:ascii="Times New Roman" w:hAnsi="Times New Roman" w:cs="Times New Roman"/>
          <w:bCs/>
        </w:rPr>
      </w:pPr>
      <w:r w:rsidRPr="0074679F">
        <w:rPr>
          <w:rFonts w:ascii="Times New Roman" w:hAnsi="Times New Roman" w:cs="Times New Roman"/>
          <w:bCs/>
        </w:rPr>
        <w:t>Smjernice za organizaciju i razvoj sustava civilne zaštite na području Grada Bakra za razdoblje od 01. siječnja 2021. do 31. prosinca 2024. godine,</w:t>
      </w:r>
    </w:p>
    <w:p w14:paraId="678871BA" w14:textId="22ADC2B8" w:rsidR="00C8101D" w:rsidRPr="0074679F" w:rsidRDefault="003C3E77" w:rsidP="003C3E77">
      <w:pPr>
        <w:pStyle w:val="Bezproreda"/>
        <w:numPr>
          <w:ilvl w:val="0"/>
          <w:numId w:val="5"/>
        </w:numPr>
        <w:jc w:val="both"/>
        <w:rPr>
          <w:rFonts w:ascii="Times New Roman" w:hAnsi="Times New Roman" w:cs="Times New Roman"/>
          <w:bCs/>
        </w:rPr>
      </w:pPr>
      <w:r w:rsidRPr="0074679F">
        <w:rPr>
          <w:rFonts w:ascii="Times New Roman" w:hAnsi="Times New Roman" w:cs="Times New Roman"/>
          <w:bCs/>
        </w:rPr>
        <w:t>Godišnji plan razvoja sustava civilne zaštite na području   Grada Bakra za 2021. godinu.</w:t>
      </w:r>
    </w:p>
    <w:p w14:paraId="7F267E8C" w14:textId="33FE63E7" w:rsidR="003C3E77" w:rsidRPr="0074679F" w:rsidRDefault="003C3E77" w:rsidP="003C3E77">
      <w:pPr>
        <w:pStyle w:val="Bezproreda"/>
        <w:numPr>
          <w:ilvl w:val="0"/>
          <w:numId w:val="5"/>
        </w:numPr>
        <w:jc w:val="both"/>
        <w:rPr>
          <w:rFonts w:ascii="Times New Roman" w:hAnsi="Times New Roman" w:cs="Times New Roman"/>
          <w:bCs/>
        </w:rPr>
      </w:pPr>
      <w:r w:rsidRPr="0074679F">
        <w:rPr>
          <w:rFonts w:ascii="Times New Roman" w:hAnsi="Times New Roman" w:cs="Times New Roman"/>
          <w:bCs/>
        </w:rPr>
        <w:t>Prvu reviziju procjene rizika od velikih nesreća na području Grada Bakra.</w:t>
      </w:r>
    </w:p>
    <w:p w14:paraId="0CFB5885" w14:textId="79614633" w:rsidR="0060736D" w:rsidRPr="0074679F" w:rsidRDefault="0060736D"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Temeljem članka 24. Zakona o sustavu civilne zaštite i Pravilnika o sastavu stožera, načinu rada te uvjetima za imenovanje načelnika, zamjenika načelnika i članova stožera civilne zaštite („Narodne novine“ br. 126/19 i 17/20.)</w:t>
      </w:r>
      <w:r w:rsidR="004B0537" w:rsidRPr="0074679F">
        <w:rPr>
          <w:rFonts w:ascii="Times New Roman" w:eastAsia="Calibri" w:hAnsi="Times New Roman" w:cs="Times New Roman"/>
          <w:kern w:val="0"/>
          <w14:ligatures w14:val="none"/>
        </w:rPr>
        <w:t xml:space="preserve">, gradonačelnik Grada Bakra je nakon izbora 2021. godine donio Odluku o osnivanju i imenovanju Stožera civilne zaštite Grada Bakra („Službene novine Grada Bakra“ br. 9/21 i 10/21.) </w:t>
      </w:r>
      <w:r w:rsidR="006D4D75" w:rsidRPr="0074679F">
        <w:rPr>
          <w:rFonts w:ascii="Times New Roman" w:eastAsia="Calibri" w:hAnsi="Times New Roman" w:cs="Times New Roman"/>
          <w:kern w:val="0"/>
          <w14:ligatures w14:val="none"/>
        </w:rPr>
        <w:t xml:space="preserve">Stožer ima devet članova i to su </w:t>
      </w:r>
      <w:r w:rsidR="00F2591B">
        <w:rPr>
          <w:rFonts w:ascii="Times New Roman" w:eastAsia="Calibri" w:hAnsi="Times New Roman" w:cs="Times New Roman"/>
          <w:kern w:val="0"/>
          <w14:ligatures w14:val="none"/>
        </w:rPr>
        <w:t>predstavnici</w:t>
      </w:r>
      <w:r w:rsidR="004B0537" w:rsidRPr="0074679F">
        <w:rPr>
          <w:rFonts w:ascii="Times New Roman" w:eastAsia="Calibri" w:hAnsi="Times New Roman" w:cs="Times New Roman"/>
          <w:kern w:val="0"/>
          <w14:ligatures w14:val="none"/>
        </w:rPr>
        <w:t xml:space="preserve"> Grad</w:t>
      </w:r>
      <w:r w:rsidR="006D4D75" w:rsidRPr="0074679F">
        <w:rPr>
          <w:rFonts w:ascii="Times New Roman" w:eastAsia="Calibri" w:hAnsi="Times New Roman" w:cs="Times New Roman"/>
          <w:kern w:val="0"/>
          <w14:ligatures w14:val="none"/>
        </w:rPr>
        <w:t>ske uprave Grada</w:t>
      </w:r>
      <w:r w:rsidR="004B0537" w:rsidRPr="0074679F">
        <w:rPr>
          <w:rFonts w:ascii="Times New Roman" w:eastAsia="Calibri" w:hAnsi="Times New Roman" w:cs="Times New Roman"/>
          <w:kern w:val="0"/>
          <w14:ligatures w14:val="none"/>
        </w:rPr>
        <w:t xml:space="preserve"> Bakra, </w:t>
      </w:r>
      <w:r w:rsidR="006D4D75" w:rsidRPr="0074679F">
        <w:rPr>
          <w:rFonts w:ascii="Times New Roman" w:eastAsia="Calibri" w:hAnsi="Times New Roman" w:cs="Times New Roman"/>
          <w:kern w:val="0"/>
          <w14:ligatures w14:val="none"/>
        </w:rPr>
        <w:t xml:space="preserve">Vatrogasne zajednice Grada Bakra, </w:t>
      </w:r>
      <w:r w:rsidR="004B0537" w:rsidRPr="0074679F">
        <w:rPr>
          <w:rFonts w:ascii="Times New Roman" w:eastAsia="Calibri" w:hAnsi="Times New Roman" w:cs="Times New Roman"/>
          <w:kern w:val="0"/>
          <w14:ligatures w14:val="none"/>
        </w:rPr>
        <w:t>Gradskog komunalnog društva Dobra, T</w:t>
      </w:r>
      <w:r w:rsidR="006D4D75" w:rsidRPr="0074679F">
        <w:rPr>
          <w:rFonts w:ascii="Times New Roman" w:eastAsia="Calibri" w:hAnsi="Times New Roman" w:cs="Times New Roman"/>
          <w:kern w:val="0"/>
          <w14:ligatures w14:val="none"/>
        </w:rPr>
        <w:t xml:space="preserve">rgovačkog </w:t>
      </w:r>
      <w:r w:rsidR="004B0537" w:rsidRPr="0074679F">
        <w:rPr>
          <w:rFonts w:ascii="Times New Roman" w:eastAsia="Calibri" w:hAnsi="Times New Roman" w:cs="Times New Roman"/>
          <w:kern w:val="0"/>
          <w14:ligatures w14:val="none"/>
        </w:rPr>
        <w:t>d</w:t>
      </w:r>
      <w:r w:rsidR="006D4D75" w:rsidRPr="0074679F">
        <w:rPr>
          <w:rFonts w:ascii="Times New Roman" w:eastAsia="Calibri" w:hAnsi="Times New Roman" w:cs="Times New Roman"/>
          <w:kern w:val="0"/>
          <w14:ligatures w14:val="none"/>
        </w:rPr>
        <w:t>ruštva</w:t>
      </w:r>
      <w:r w:rsidR="004B0537" w:rsidRPr="0074679F">
        <w:rPr>
          <w:rFonts w:ascii="Times New Roman" w:eastAsia="Calibri" w:hAnsi="Times New Roman" w:cs="Times New Roman"/>
          <w:kern w:val="0"/>
          <w14:ligatures w14:val="none"/>
        </w:rPr>
        <w:t xml:space="preserve"> Industrijsk</w:t>
      </w:r>
      <w:r w:rsidR="006D4D75" w:rsidRPr="0074679F">
        <w:rPr>
          <w:rFonts w:ascii="Times New Roman" w:eastAsia="Calibri" w:hAnsi="Times New Roman" w:cs="Times New Roman"/>
          <w:kern w:val="0"/>
          <w14:ligatures w14:val="none"/>
        </w:rPr>
        <w:t>a</w:t>
      </w:r>
      <w:r w:rsidR="004B0537" w:rsidRPr="0074679F">
        <w:rPr>
          <w:rFonts w:ascii="Times New Roman" w:eastAsia="Calibri" w:hAnsi="Times New Roman" w:cs="Times New Roman"/>
          <w:kern w:val="0"/>
          <w14:ligatures w14:val="none"/>
        </w:rPr>
        <w:t xml:space="preserve"> zon</w:t>
      </w:r>
      <w:r w:rsidR="006D4D75" w:rsidRPr="0074679F">
        <w:rPr>
          <w:rFonts w:ascii="Times New Roman" w:eastAsia="Calibri" w:hAnsi="Times New Roman" w:cs="Times New Roman"/>
          <w:kern w:val="0"/>
          <w14:ligatures w14:val="none"/>
        </w:rPr>
        <w:t xml:space="preserve">a, </w:t>
      </w:r>
      <w:r w:rsidR="004B0537" w:rsidRPr="0074679F">
        <w:rPr>
          <w:rFonts w:ascii="Times New Roman" w:eastAsia="Calibri" w:hAnsi="Times New Roman" w:cs="Times New Roman"/>
          <w:kern w:val="0"/>
          <w14:ligatures w14:val="none"/>
        </w:rPr>
        <w:t xml:space="preserve"> </w:t>
      </w:r>
      <w:r w:rsidR="006D4D75" w:rsidRPr="0074679F">
        <w:rPr>
          <w:rFonts w:ascii="Times New Roman" w:eastAsia="Calibri" w:hAnsi="Times New Roman" w:cs="Times New Roman"/>
          <w:kern w:val="0"/>
          <w14:ligatures w14:val="none"/>
        </w:rPr>
        <w:t xml:space="preserve">Ravnateljstva civilne zaštite, Doma zdravlja PGŽ, Druge policijske postaje Rijeka te Gradskog društva crvenog križa. </w:t>
      </w:r>
    </w:p>
    <w:p w14:paraId="1AE0BF52" w14:textId="26EDE14E" w:rsidR="008A5C97" w:rsidRPr="0074679F" w:rsidRDefault="00B57E10"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Dana 16. </w:t>
      </w:r>
      <w:r w:rsidR="006D4D75" w:rsidRPr="0074679F">
        <w:rPr>
          <w:rFonts w:ascii="Times New Roman" w:eastAsia="Calibri" w:hAnsi="Times New Roman" w:cs="Times New Roman"/>
          <w:kern w:val="0"/>
          <w14:ligatures w14:val="none"/>
        </w:rPr>
        <w:t>veljač</w:t>
      </w:r>
      <w:r w:rsidRPr="0074679F">
        <w:rPr>
          <w:rFonts w:ascii="Times New Roman" w:eastAsia="Calibri" w:hAnsi="Times New Roman" w:cs="Times New Roman"/>
          <w:kern w:val="0"/>
          <w14:ligatures w14:val="none"/>
        </w:rPr>
        <w:t>e</w:t>
      </w:r>
      <w:r w:rsidR="006D4D75" w:rsidRPr="0074679F">
        <w:rPr>
          <w:rFonts w:ascii="Times New Roman" w:eastAsia="Calibri" w:hAnsi="Times New Roman" w:cs="Times New Roman"/>
          <w:kern w:val="0"/>
          <w14:ligatures w14:val="none"/>
        </w:rPr>
        <w:t xml:space="preserve"> 2022. godine </w:t>
      </w:r>
      <w:r w:rsidRPr="0074679F">
        <w:rPr>
          <w:rFonts w:ascii="Times New Roman" w:eastAsia="Calibri" w:hAnsi="Times New Roman" w:cs="Times New Roman"/>
          <w:kern w:val="0"/>
          <w14:ligatures w14:val="none"/>
        </w:rPr>
        <w:t xml:space="preserve">Ravnateljstvo civilne zaštite Ministarstva unutarnjih poslova organiziralo je osposobljavanje za </w:t>
      </w:r>
      <w:r w:rsidR="00F0466A" w:rsidRPr="0074679F">
        <w:rPr>
          <w:rFonts w:ascii="Times New Roman" w:eastAsia="Calibri" w:hAnsi="Times New Roman" w:cs="Times New Roman"/>
          <w:kern w:val="0"/>
          <w14:ligatures w14:val="none"/>
        </w:rPr>
        <w:t xml:space="preserve"> novoimenovane </w:t>
      </w:r>
      <w:r w:rsidRPr="0074679F">
        <w:rPr>
          <w:rFonts w:ascii="Times New Roman" w:eastAsia="Calibri" w:hAnsi="Times New Roman" w:cs="Times New Roman"/>
          <w:kern w:val="0"/>
          <w14:ligatures w14:val="none"/>
        </w:rPr>
        <w:t xml:space="preserve">članove stožera tako da su </w:t>
      </w:r>
      <w:r w:rsidR="00F2591B">
        <w:rPr>
          <w:rFonts w:ascii="Times New Roman" w:eastAsia="Calibri" w:hAnsi="Times New Roman" w:cs="Times New Roman"/>
          <w:kern w:val="0"/>
          <w14:ligatures w14:val="none"/>
        </w:rPr>
        <w:t xml:space="preserve">i </w:t>
      </w:r>
      <w:r w:rsidRPr="0074679F">
        <w:rPr>
          <w:rFonts w:ascii="Times New Roman" w:eastAsia="Calibri" w:hAnsi="Times New Roman" w:cs="Times New Roman"/>
          <w:kern w:val="0"/>
          <w14:ligatures w14:val="none"/>
        </w:rPr>
        <w:t>g</w:t>
      </w:r>
      <w:r w:rsidR="008A5C97" w:rsidRPr="0074679F">
        <w:rPr>
          <w:rFonts w:ascii="Times New Roman" w:eastAsia="Calibri" w:hAnsi="Times New Roman" w:cs="Times New Roman"/>
          <w:kern w:val="0"/>
          <w14:ligatures w14:val="none"/>
        </w:rPr>
        <w:t xml:space="preserve">radonačelnik i </w:t>
      </w:r>
      <w:r w:rsidR="006D4D75" w:rsidRPr="0074679F">
        <w:rPr>
          <w:rFonts w:ascii="Times New Roman" w:eastAsia="Calibri" w:hAnsi="Times New Roman" w:cs="Times New Roman"/>
          <w:kern w:val="0"/>
          <w14:ligatures w14:val="none"/>
        </w:rPr>
        <w:t>svi</w:t>
      </w:r>
      <w:r w:rsidR="008A5C97" w:rsidRPr="0074679F">
        <w:rPr>
          <w:rFonts w:ascii="Times New Roman" w:eastAsia="Calibri" w:hAnsi="Times New Roman" w:cs="Times New Roman"/>
          <w:kern w:val="0"/>
          <w14:ligatures w14:val="none"/>
        </w:rPr>
        <w:t xml:space="preserve"> članov</w:t>
      </w:r>
      <w:r w:rsidR="006D4D75" w:rsidRPr="0074679F">
        <w:rPr>
          <w:rFonts w:ascii="Times New Roman" w:eastAsia="Calibri" w:hAnsi="Times New Roman" w:cs="Times New Roman"/>
          <w:kern w:val="0"/>
          <w14:ligatures w14:val="none"/>
        </w:rPr>
        <w:t>i</w:t>
      </w:r>
      <w:r w:rsidR="008A5C97" w:rsidRPr="0074679F">
        <w:rPr>
          <w:rFonts w:ascii="Times New Roman" w:eastAsia="Calibri" w:hAnsi="Times New Roman" w:cs="Times New Roman"/>
          <w:kern w:val="0"/>
          <w14:ligatures w14:val="none"/>
        </w:rPr>
        <w:t xml:space="preserve">  prošli  obuku i educirani  iz područja civilne zaštite</w:t>
      </w:r>
      <w:r w:rsidR="006D4D75" w:rsidRPr="0074679F">
        <w:rPr>
          <w:rFonts w:ascii="Times New Roman" w:eastAsia="Calibri" w:hAnsi="Times New Roman" w:cs="Times New Roman"/>
          <w:kern w:val="0"/>
          <w14:ligatures w14:val="none"/>
        </w:rPr>
        <w:t xml:space="preserve">. </w:t>
      </w:r>
      <w:r w:rsidR="008A5C97" w:rsidRPr="0074679F">
        <w:rPr>
          <w:rFonts w:ascii="Times New Roman" w:eastAsia="Calibri" w:hAnsi="Times New Roman" w:cs="Times New Roman"/>
          <w:kern w:val="0"/>
          <w14:ligatures w14:val="none"/>
        </w:rPr>
        <w:t xml:space="preserve"> </w:t>
      </w:r>
    </w:p>
    <w:p w14:paraId="60703D27" w14:textId="5277FFBA" w:rsidR="008A5C97"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U 202</w:t>
      </w:r>
      <w:r w:rsidR="0010756E" w:rsidRPr="0074679F">
        <w:rPr>
          <w:rFonts w:ascii="Times New Roman" w:eastAsia="Calibri" w:hAnsi="Times New Roman" w:cs="Times New Roman"/>
          <w:kern w:val="0"/>
          <w14:ligatures w14:val="none"/>
        </w:rPr>
        <w:t>1</w:t>
      </w:r>
      <w:r w:rsidRPr="0074679F">
        <w:rPr>
          <w:rFonts w:ascii="Times New Roman" w:eastAsia="Calibri" w:hAnsi="Times New Roman" w:cs="Times New Roman"/>
          <w:kern w:val="0"/>
          <w14:ligatures w14:val="none"/>
        </w:rPr>
        <w:t>.</w:t>
      </w:r>
      <w:r w:rsidR="0010756E" w:rsidRPr="0074679F">
        <w:rPr>
          <w:rFonts w:ascii="Times New Roman" w:eastAsia="Calibri" w:hAnsi="Times New Roman" w:cs="Times New Roman"/>
          <w:kern w:val="0"/>
          <w14:ligatures w14:val="none"/>
        </w:rPr>
        <w:t xml:space="preserve"> i 2022. godini </w:t>
      </w:r>
      <w:r w:rsidR="00F2591B">
        <w:rPr>
          <w:rFonts w:ascii="Times New Roman" w:eastAsia="Calibri" w:hAnsi="Times New Roman" w:cs="Times New Roman"/>
          <w:kern w:val="0"/>
          <w14:ligatures w14:val="none"/>
        </w:rPr>
        <w:t xml:space="preserve">članovi </w:t>
      </w:r>
      <w:r w:rsidR="0010756E" w:rsidRPr="0074679F">
        <w:rPr>
          <w:rFonts w:ascii="Times New Roman" w:eastAsia="Calibri" w:hAnsi="Times New Roman" w:cs="Times New Roman"/>
          <w:kern w:val="0"/>
          <w14:ligatures w14:val="none"/>
        </w:rPr>
        <w:t>Stožer</w:t>
      </w:r>
      <w:r w:rsidR="00F2591B">
        <w:rPr>
          <w:rFonts w:ascii="Times New Roman" w:eastAsia="Calibri" w:hAnsi="Times New Roman" w:cs="Times New Roman"/>
          <w:kern w:val="0"/>
          <w14:ligatures w14:val="none"/>
        </w:rPr>
        <w:t>a</w:t>
      </w:r>
      <w:r w:rsidR="0010756E" w:rsidRPr="0074679F">
        <w:rPr>
          <w:rFonts w:ascii="Times New Roman" w:eastAsia="Calibri" w:hAnsi="Times New Roman" w:cs="Times New Roman"/>
          <w:kern w:val="0"/>
          <w14:ligatures w14:val="none"/>
        </w:rPr>
        <w:t xml:space="preserve"> CZ Grada Bakra nastavi</w:t>
      </w:r>
      <w:r w:rsidR="00F2591B">
        <w:rPr>
          <w:rFonts w:ascii="Times New Roman" w:eastAsia="Calibri" w:hAnsi="Times New Roman" w:cs="Times New Roman"/>
          <w:kern w:val="0"/>
          <w14:ligatures w14:val="none"/>
        </w:rPr>
        <w:t>li su s provođenjem zaštitnim mjera vezano za</w:t>
      </w:r>
      <w:r w:rsidRPr="0074679F">
        <w:rPr>
          <w:rFonts w:ascii="Times New Roman" w:eastAsia="Calibri" w:hAnsi="Times New Roman" w:cs="Times New Roman"/>
          <w:kern w:val="0"/>
          <w14:ligatures w14:val="none"/>
        </w:rPr>
        <w:t xml:space="preserve"> pandemij</w:t>
      </w:r>
      <w:r w:rsidR="00F2591B">
        <w:rPr>
          <w:rFonts w:ascii="Times New Roman" w:eastAsia="Calibri" w:hAnsi="Times New Roman" w:cs="Times New Roman"/>
          <w:kern w:val="0"/>
          <w14:ligatures w14:val="none"/>
        </w:rPr>
        <w:t>u</w:t>
      </w:r>
      <w:r w:rsidRPr="0074679F">
        <w:rPr>
          <w:rFonts w:ascii="Times New Roman" w:eastAsia="Calibri" w:hAnsi="Times New Roman" w:cs="Times New Roman"/>
          <w:kern w:val="0"/>
          <w14:ligatures w14:val="none"/>
        </w:rPr>
        <w:t xml:space="preserve"> SARS-CoV-2  prema Odlukama Stožera CZ Primorsko-goranske županije i Stožera CZ Republike Hrvatske uz pomoć Vatrogasne zajednice Grada Bakra</w:t>
      </w:r>
      <w:r w:rsidR="0010756E" w:rsidRPr="0074679F">
        <w:rPr>
          <w:rFonts w:ascii="Times New Roman" w:eastAsia="Calibri" w:hAnsi="Times New Roman" w:cs="Times New Roman"/>
          <w:kern w:val="0"/>
          <w14:ligatures w14:val="none"/>
        </w:rPr>
        <w:t>.</w:t>
      </w:r>
    </w:p>
    <w:p w14:paraId="0080C15C" w14:textId="1937F0E1" w:rsidR="001C785E" w:rsidRDefault="001C785E" w:rsidP="008A5C97">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Provodile su se kontrole obaveznog testiranja službenika, izdavale suglasnosti za javna okupljanja, suglasnosti za održavanje nastave po različitim modelima u </w:t>
      </w:r>
      <w:r w:rsidR="00F2591B">
        <w:rPr>
          <w:rFonts w:ascii="Times New Roman" w:eastAsia="Calibri" w:hAnsi="Times New Roman" w:cs="Times New Roman"/>
          <w:kern w:val="0"/>
          <w14:ligatures w14:val="none"/>
        </w:rPr>
        <w:t xml:space="preserve">osnovnim </w:t>
      </w:r>
      <w:r>
        <w:rPr>
          <w:rFonts w:ascii="Times New Roman" w:eastAsia="Calibri" w:hAnsi="Times New Roman" w:cs="Times New Roman"/>
          <w:kern w:val="0"/>
          <w14:ligatures w14:val="none"/>
        </w:rPr>
        <w:t xml:space="preserve">školama </w:t>
      </w:r>
      <w:r w:rsidR="00F2591B">
        <w:rPr>
          <w:rFonts w:ascii="Times New Roman" w:eastAsia="Calibri" w:hAnsi="Times New Roman" w:cs="Times New Roman"/>
          <w:kern w:val="0"/>
          <w14:ligatures w14:val="none"/>
        </w:rPr>
        <w:t xml:space="preserve">i srednjoj Pomorskoj školi </w:t>
      </w:r>
      <w:r>
        <w:rPr>
          <w:rFonts w:ascii="Times New Roman" w:eastAsia="Calibri" w:hAnsi="Times New Roman" w:cs="Times New Roman"/>
          <w:kern w:val="0"/>
          <w14:ligatures w14:val="none"/>
        </w:rPr>
        <w:t>(nastava na  daljinu).</w:t>
      </w:r>
    </w:p>
    <w:p w14:paraId="3290BF64" w14:textId="085C99BE" w:rsidR="001C785E" w:rsidRPr="0074679F" w:rsidRDefault="00DE6318" w:rsidP="008A5C97">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Posljedice </w:t>
      </w:r>
      <w:r w:rsidR="001C785E">
        <w:rPr>
          <w:rFonts w:ascii="Times New Roman" w:eastAsia="Calibri" w:hAnsi="Times New Roman" w:cs="Times New Roman"/>
          <w:kern w:val="0"/>
          <w14:ligatures w14:val="none"/>
        </w:rPr>
        <w:t>potres</w:t>
      </w:r>
      <w:r>
        <w:rPr>
          <w:rFonts w:ascii="Times New Roman" w:eastAsia="Calibri" w:hAnsi="Times New Roman" w:cs="Times New Roman"/>
          <w:kern w:val="0"/>
          <w14:ligatures w14:val="none"/>
        </w:rPr>
        <w:t>a</w:t>
      </w:r>
      <w:r w:rsidR="001C785E">
        <w:rPr>
          <w:rFonts w:ascii="Times New Roman" w:eastAsia="Calibri" w:hAnsi="Times New Roman" w:cs="Times New Roman"/>
          <w:kern w:val="0"/>
          <w14:ligatures w14:val="none"/>
        </w:rPr>
        <w:t xml:space="preserve"> koji </w:t>
      </w:r>
      <w:r>
        <w:rPr>
          <w:rFonts w:ascii="Times New Roman" w:eastAsia="Calibri" w:hAnsi="Times New Roman" w:cs="Times New Roman"/>
          <w:kern w:val="0"/>
          <w14:ligatures w14:val="none"/>
        </w:rPr>
        <w:t xml:space="preserve">su se </w:t>
      </w:r>
      <w:r w:rsidR="001C785E">
        <w:rPr>
          <w:rFonts w:ascii="Times New Roman" w:eastAsia="Calibri" w:hAnsi="Times New Roman" w:cs="Times New Roman"/>
          <w:kern w:val="0"/>
          <w14:ligatures w14:val="none"/>
        </w:rPr>
        <w:t>tijekom 202</w:t>
      </w:r>
      <w:r>
        <w:rPr>
          <w:rFonts w:ascii="Times New Roman" w:eastAsia="Calibri" w:hAnsi="Times New Roman" w:cs="Times New Roman"/>
          <w:kern w:val="0"/>
          <w14:ligatures w14:val="none"/>
        </w:rPr>
        <w:t>0</w:t>
      </w:r>
      <w:r w:rsidR="001C785E">
        <w:rPr>
          <w:rFonts w:ascii="Times New Roman" w:eastAsia="Calibri" w:hAnsi="Times New Roman" w:cs="Times New Roman"/>
          <w:kern w:val="0"/>
          <w14:ligatures w14:val="none"/>
        </w:rPr>
        <w:t>. godine</w:t>
      </w:r>
      <w:r>
        <w:rPr>
          <w:rFonts w:ascii="Times New Roman" w:eastAsia="Calibri" w:hAnsi="Times New Roman" w:cs="Times New Roman"/>
          <w:kern w:val="0"/>
          <w14:ligatures w14:val="none"/>
        </w:rPr>
        <w:t xml:space="preserve"> dogodili u RH (Sisačko-</w:t>
      </w:r>
      <w:proofErr w:type="spellStart"/>
      <w:r>
        <w:rPr>
          <w:rFonts w:ascii="Times New Roman" w:eastAsia="Calibri" w:hAnsi="Times New Roman" w:cs="Times New Roman"/>
          <w:kern w:val="0"/>
          <w14:ligatures w14:val="none"/>
        </w:rPr>
        <w:t>moslovačka</w:t>
      </w:r>
      <w:proofErr w:type="spellEnd"/>
      <w:r>
        <w:rPr>
          <w:rFonts w:ascii="Times New Roman" w:eastAsia="Calibri" w:hAnsi="Times New Roman" w:cs="Times New Roman"/>
          <w:kern w:val="0"/>
          <w14:ligatures w14:val="none"/>
        </w:rPr>
        <w:t>, Zagrebačka i Karlovačka županija)  dugotrajno se rješavaju i radi nedostatka stručnih osoba</w:t>
      </w:r>
      <w:r w:rsidR="00EE62A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Stoga je  Stožer civilne zaštite Grada Bakra</w:t>
      </w:r>
      <w:r w:rsidR="00F2591B">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EE62A5">
        <w:rPr>
          <w:rFonts w:ascii="Times New Roman" w:eastAsia="Calibri" w:hAnsi="Times New Roman" w:cs="Times New Roman"/>
          <w:kern w:val="0"/>
          <w14:ligatures w14:val="none"/>
        </w:rPr>
        <w:t>u veljači 2021. godine</w:t>
      </w:r>
      <w:r w:rsidR="00F2591B">
        <w:rPr>
          <w:rFonts w:ascii="Times New Roman" w:eastAsia="Calibri" w:hAnsi="Times New Roman" w:cs="Times New Roman"/>
          <w:kern w:val="0"/>
          <w14:ligatures w14:val="none"/>
        </w:rPr>
        <w:t>,</w:t>
      </w:r>
      <w:r w:rsidR="00EE62A5">
        <w:rPr>
          <w:rFonts w:ascii="Times New Roman" w:eastAsia="Calibri" w:hAnsi="Times New Roman" w:cs="Times New Roman"/>
          <w:kern w:val="0"/>
          <w14:ligatures w14:val="none"/>
        </w:rPr>
        <w:t xml:space="preserve"> za pregled građevina </w:t>
      </w:r>
      <w:r>
        <w:rPr>
          <w:rFonts w:ascii="Times New Roman" w:eastAsia="Calibri" w:hAnsi="Times New Roman" w:cs="Times New Roman"/>
          <w:kern w:val="0"/>
          <w14:ligatures w14:val="none"/>
        </w:rPr>
        <w:t xml:space="preserve">ponudio </w:t>
      </w:r>
      <w:r w:rsidR="00EE62A5">
        <w:rPr>
          <w:rFonts w:ascii="Times New Roman" w:eastAsia="Calibri" w:hAnsi="Times New Roman" w:cs="Times New Roman"/>
          <w:kern w:val="0"/>
          <w14:ligatures w14:val="none"/>
        </w:rPr>
        <w:t xml:space="preserve">pomoć svojih </w:t>
      </w:r>
      <w:r>
        <w:rPr>
          <w:rFonts w:ascii="Times New Roman" w:eastAsia="Calibri" w:hAnsi="Times New Roman" w:cs="Times New Roman"/>
          <w:kern w:val="0"/>
          <w14:ligatures w14:val="none"/>
        </w:rPr>
        <w:t>stručn</w:t>
      </w:r>
      <w:r w:rsidR="00EE62A5">
        <w:rPr>
          <w:rFonts w:ascii="Times New Roman" w:eastAsia="Calibri" w:hAnsi="Times New Roman" w:cs="Times New Roman"/>
          <w:kern w:val="0"/>
          <w14:ligatures w14:val="none"/>
        </w:rPr>
        <w:t>ih  zaposlenika odgovarajuće struke.</w:t>
      </w:r>
      <w:r>
        <w:rPr>
          <w:rFonts w:ascii="Times New Roman" w:eastAsia="Calibri" w:hAnsi="Times New Roman" w:cs="Times New Roman"/>
          <w:kern w:val="0"/>
          <w14:ligatures w14:val="none"/>
        </w:rPr>
        <w:t xml:space="preserve"> </w:t>
      </w:r>
      <w:r w:rsidR="001C785E">
        <w:rPr>
          <w:rFonts w:ascii="Times New Roman" w:eastAsia="Calibri" w:hAnsi="Times New Roman" w:cs="Times New Roman"/>
          <w:kern w:val="0"/>
          <w14:ligatures w14:val="none"/>
        </w:rPr>
        <w:t xml:space="preserve">  </w:t>
      </w:r>
    </w:p>
    <w:p w14:paraId="10E505D1" w14:textId="46579C89" w:rsidR="0010756E" w:rsidRPr="00E476F0" w:rsidRDefault="0010756E" w:rsidP="00726CD5">
      <w:pPr>
        <w:spacing w:after="0" w:line="240" w:lineRule="auto"/>
        <w:jc w:val="both"/>
        <w:rPr>
          <w:rFonts w:ascii="Times New Roman" w:eastAsia="Calibri" w:hAnsi="Times New Roman" w:cs="Arial"/>
          <w:kern w:val="0"/>
          <w14:ligatures w14:val="none"/>
        </w:rPr>
      </w:pPr>
      <w:r w:rsidRPr="00E476F0">
        <w:rPr>
          <w:rFonts w:ascii="Times New Roman" w:eastAsia="Calibri" w:hAnsi="Times New Roman" w:cs="Arial"/>
          <w:kern w:val="0"/>
          <w14:ligatures w14:val="none"/>
        </w:rPr>
        <w:t>Odluk</w:t>
      </w:r>
      <w:r w:rsidR="00E476F0">
        <w:rPr>
          <w:rFonts w:ascii="Times New Roman" w:eastAsia="Calibri" w:hAnsi="Times New Roman" w:cs="Arial"/>
          <w:kern w:val="0"/>
          <w14:ligatures w14:val="none"/>
        </w:rPr>
        <w:t xml:space="preserve">om </w:t>
      </w:r>
      <w:r w:rsidRPr="00E476F0">
        <w:rPr>
          <w:rFonts w:ascii="Times New Roman" w:eastAsia="Calibri" w:hAnsi="Times New Roman" w:cs="Arial"/>
          <w:kern w:val="0"/>
          <w14:ligatures w14:val="none"/>
        </w:rPr>
        <w:t xml:space="preserve"> o </w:t>
      </w:r>
      <w:r w:rsidR="00E476F0">
        <w:rPr>
          <w:rFonts w:ascii="Times New Roman" w:eastAsia="Calibri" w:hAnsi="Times New Roman" w:cs="Arial"/>
          <w:kern w:val="0"/>
          <w14:ligatures w14:val="none"/>
        </w:rPr>
        <w:t xml:space="preserve">nužnim epidemiološkim mjerama kojima su se ograničavala okupljanja i uvodile druge nužne epidemiološke mjere i preporuke radi sprječavanja prijenosa bolesti COVID-19 putem okupljanja bio  je </w:t>
      </w:r>
      <w:r w:rsidR="00E476F0">
        <w:rPr>
          <w:rFonts w:ascii="Times New Roman" w:eastAsia="Calibri" w:hAnsi="Times New Roman" w:cs="Arial"/>
          <w:kern w:val="0"/>
          <w14:ligatures w14:val="none"/>
        </w:rPr>
        <w:lastRenderedPageBreak/>
        <w:t xml:space="preserve">ograničen rad ugostiteljskih objekata na način da su hranu, piće, napitke i slastice mogli usluživati samo na otvorenim terasama, odnosno drugim otvorenim prostorima za usluživanje. Na prijedlog Stožera CZ Grada Bakra Gradonačelnik je 22. ožujka 2021. godine donio odluku kojom </w:t>
      </w:r>
      <w:r w:rsidR="00BB340E">
        <w:rPr>
          <w:rFonts w:ascii="Times New Roman" w:eastAsia="Calibri" w:hAnsi="Times New Roman" w:cs="Arial"/>
          <w:kern w:val="0"/>
          <w14:ligatures w14:val="none"/>
        </w:rPr>
        <w:t>se svim zakupcima zemljišta u vlasništvu gr</w:t>
      </w:r>
      <w:r w:rsidR="00F2591B">
        <w:rPr>
          <w:rFonts w:ascii="Times New Roman" w:eastAsia="Calibri" w:hAnsi="Times New Roman" w:cs="Arial"/>
          <w:kern w:val="0"/>
          <w14:ligatures w14:val="none"/>
        </w:rPr>
        <w:t>a</w:t>
      </w:r>
      <w:r w:rsidR="00BB340E">
        <w:rPr>
          <w:rFonts w:ascii="Times New Roman" w:eastAsia="Calibri" w:hAnsi="Times New Roman" w:cs="Arial"/>
          <w:kern w:val="0"/>
          <w14:ligatures w14:val="none"/>
        </w:rPr>
        <w:t xml:space="preserve">da dozvoljava korištenje 50 </w:t>
      </w:r>
      <w:r w:rsidR="00F2591B">
        <w:rPr>
          <w:rFonts w:ascii="Times New Roman" w:eastAsia="Calibri" w:hAnsi="Times New Roman" w:cs="Arial"/>
          <w:kern w:val="0"/>
          <w14:ligatures w14:val="none"/>
        </w:rPr>
        <w:t>posto</w:t>
      </w:r>
      <w:r w:rsidR="00BB340E">
        <w:rPr>
          <w:rFonts w:ascii="Times New Roman" w:eastAsia="Calibri" w:hAnsi="Times New Roman" w:cs="Arial"/>
          <w:kern w:val="0"/>
          <w14:ligatures w14:val="none"/>
        </w:rPr>
        <w:t xml:space="preserve"> veće površine. Isto tako</w:t>
      </w:r>
      <w:r w:rsidR="00F2591B">
        <w:rPr>
          <w:rFonts w:ascii="Times New Roman" w:eastAsia="Calibri" w:hAnsi="Times New Roman" w:cs="Arial"/>
          <w:kern w:val="0"/>
          <w14:ligatures w14:val="none"/>
        </w:rPr>
        <w:t xml:space="preserve">, </w:t>
      </w:r>
      <w:r w:rsidR="00BB340E">
        <w:rPr>
          <w:rFonts w:ascii="Times New Roman" w:eastAsia="Calibri" w:hAnsi="Times New Roman" w:cs="Arial"/>
          <w:kern w:val="0"/>
          <w14:ligatures w14:val="none"/>
        </w:rPr>
        <w:t xml:space="preserve"> korisnici su bili oslobođeni plaćanja zakupa i koncesijske naknade  za korištenje terasa. Od 01. rujna 2021. godine kada su prestala ograničenja</w:t>
      </w:r>
      <w:r w:rsidR="00F2591B">
        <w:rPr>
          <w:rFonts w:ascii="Times New Roman" w:eastAsia="Calibri" w:hAnsi="Times New Roman" w:cs="Arial"/>
          <w:kern w:val="0"/>
          <w14:ligatures w14:val="none"/>
        </w:rPr>
        <w:t xml:space="preserve"> korištenja zatvorenog prostora ugostiteljskih objekata</w:t>
      </w:r>
      <w:r w:rsidR="00BB340E">
        <w:rPr>
          <w:rFonts w:ascii="Times New Roman" w:eastAsia="Calibri" w:hAnsi="Times New Roman" w:cs="Arial"/>
          <w:kern w:val="0"/>
          <w14:ligatures w14:val="none"/>
        </w:rPr>
        <w:t>, ukinuto je besplatno korištenje</w:t>
      </w:r>
      <w:r w:rsidR="00765971">
        <w:rPr>
          <w:rFonts w:ascii="Times New Roman" w:eastAsia="Calibri" w:hAnsi="Times New Roman" w:cs="Arial"/>
          <w:kern w:val="0"/>
          <w14:ligatures w14:val="none"/>
        </w:rPr>
        <w:t xml:space="preserve"> zakupa za terase</w:t>
      </w:r>
      <w:r w:rsidR="00BB340E">
        <w:rPr>
          <w:rFonts w:ascii="Times New Roman" w:eastAsia="Calibri" w:hAnsi="Times New Roman" w:cs="Arial"/>
          <w:kern w:val="0"/>
          <w14:ligatures w14:val="none"/>
        </w:rPr>
        <w:t xml:space="preserve">, a odluka </w:t>
      </w:r>
      <w:r w:rsidR="003B2ED5">
        <w:rPr>
          <w:rFonts w:ascii="Times New Roman" w:eastAsia="Calibri" w:hAnsi="Times New Roman" w:cs="Arial"/>
          <w:kern w:val="0"/>
          <w14:ligatures w14:val="none"/>
        </w:rPr>
        <w:t>se prestala primjenjivati 09. travnja 2022. godine kada je Stožer civilne zaštite Republike Hrvatske ukinuo mjere ograničenja okupljanja</w:t>
      </w:r>
      <w:r w:rsidR="00765971">
        <w:rPr>
          <w:rFonts w:ascii="Times New Roman" w:eastAsia="Calibri" w:hAnsi="Times New Roman" w:cs="Arial"/>
          <w:kern w:val="0"/>
          <w14:ligatures w14:val="none"/>
        </w:rPr>
        <w:t xml:space="preserve"> za obavljanje te djelatnosti</w:t>
      </w:r>
      <w:r w:rsidR="003B2ED5">
        <w:rPr>
          <w:rFonts w:ascii="Times New Roman" w:eastAsia="Calibri" w:hAnsi="Times New Roman" w:cs="Arial"/>
          <w:kern w:val="0"/>
          <w14:ligatures w14:val="none"/>
        </w:rPr>
        <w:t xml:space="preserve">. </w:t>
      </w:r>
    </w:p>
    <w:p w14:paraId="2625B016" w14:textId="77777777" w:rsidR="0010756E" w:rsidRPr="0074679F" w:rsidRDefault="0010756E" w:rsidP="0010756E">
      <w:pPr>
        <w:spacing w:after="0" w:line="240" w:lineRule="auto"/>
        <w:jc w:val="both"/>
        <w:rPr>
          <w:rFonts w:ascii="Times New Roman" w:eastAsia="Calibri" w:hAnsi="Times New Roman" w:cs="Arial"/>
          <w:kern w:val="0"/>
          <w14:ligatures w14:val="none"/>
        </w:rPr>
      </w:pPr>
    </w:p>
    <w:p w14:paraId="758FAB98" w14:textId="61DF73C1" w:rsidR="0010756E" w:rsidRPr="0074679F" w:rsidRDefault="0010756E" w:rsidP="0010756E">
      <w:pPr>
        <w:spacing w:after="0" w:line="240" w:lineRule="auto"/>
        <w:jc w:val="both"/>
        <w:rPr>
          <w:rFonts w:ascii="Times New Roman" w:eastAsia="Calibri" w:hAnsi="Times New Roman" w:cs="Arial"/>
          <w:kern w:val="0"/>
          <w14:ligatures w14:val="none"/>
        </w:rPr>
      </w:pPr>
      <w:r w:rsidRPr="0074679F">
        <w:rPr>
          <w:rFonts w:ascii="Times New Roman" w:eastAsia="Calibri" w:hAnsi="Times New Roman" w:cs="Arial"/>
          <w:kern w:val="0"/>
          <w14:ligatures w14:val="none"/>
        </w:rPr>
        <w:t xml:space="preserve">Osim provođenja protuepidemijskih mjera Stožer CZ Grada Bakra provodio je </w:t>
      </w:r>
      <w:r w:rsidR="0074679F">
        <w:rPr>
          <w:rFonts w:ascii="Times New Roman" w:eastAsia="Calibri" w:hAnsi="Times New Roman" w:cs="Arial"/>
          <w:kern w:val="0"/>
          <w14:ligatures w14:val="none"/>
        </w:rPr>
        <w:t>i</w:t>
      </w:r>
      <w:r w:rsidRPr="0074679F">
        <w:rPr>
          <w:rFonts w:ascii="Times New Roman" w:eastAsia="Calibri" w:hAnsi="Times New Roman" w:cs="Arial"/>
          <w:kern w:val="0"/>
          <w14:ligatures w14:val="none"/>
        </w:rPr>
        <w:t xml:space="preserve"> Odluku o financiranju troškova za stambeno zbrinjavanje raseljenih osoba</w:t>
      </w:r>
      <w:r w:rsidR="0074679F">
        <w:rPr>
          <w:rFonts w:ascii="Times New Roman" w:eastAsia="Calibri" w:hAnsi="Times New Roman" w:cs="Arial"/>
          <w:kern w:val="0"/>
          <w14:ligatures w14:val="none"/>
        </w:rPr>
        <w:t xml:space="preserve"> </w:t>
      </w:r>
      <w:r w:rsidRPr="0074679F">
        <w:rPr>
          <w:rFonts w:ascii="Times New Roman" w:eastAsia="Calibri" w:hAnsi="Times New Roman" w:cs="Arial"/>
          <w:kern w:val="0"/>
          <w14:ligatures w14:val="none"/>
        </w:rPr>
        <w:t xml:space="preserve">koje su početkom rata na tom području napustile </w:t>
      </w:r>
      <w:r w:rsidR="0074679F">
        <w:rPr>
          <w:rFonts w:ascii="Times New Roman" w:eastAsia="Calibri" w:hAnsi="Times New Roman" w:cs="Arial"/>
          <w:kern w:val="0"/>
          <w14:ligatures w14:val="none"/>
        </w:rPr>
        <w:t>U</w:t>
      </w:r>
      <w:r w:rsidRPr="0074679F">
        <w:rPr>
          <w:rFonts w:ascii="Times New Roman" w:eastAsia="Calibri" w:hAnsi="Times New Roman" w:cs="Arial"/>
          <w:kern w:val="0"/>
          <w14:ligatures w14:val="none"/>
        </w:rPr>
        <w:t xml:space="preserve">krajinu </w:t>
      </w:r>
      <w:r w:rsidR="0074679F">
        <w:rPr>
          <w:rFonts w:ascii="Times New Roman" w:eastAsia="Calibri" w:hAnsi="Times New Roman" w:cs="Arial"/>
          <w:kern w:val="0"/>
          <w14:ligatures w14:val="none"/>
        </w:rPr>
        <w:t>nakon</w:t>
      </w:r>
      <w:r w:rsidRPr="0074679F">
        <w:rPr>
          <w:rFonts w:ascii="Times New Roman" w:eastAsia="Calibri" w:hAnsi="Times New Roman" w:cs="Arial"/>
          <w:kern w:val="0"/>
          <w14:ligatures w14:val="none"/>
        </w:rPr>
        <w:t xml:space="preserve"> 24. </w:t>
      </w:r>
      <w:r w:rsidR="0074679F">
        <w:rPr>
          <w:rFonts w:ascii="Times New Roman" w:eastAsia="Calibri" w:hAnsi="Times New Roman" w:cs="Arial"/>
          <w:kern w:val="0"/>
          <w14:ligatures w14:val="none"/>
        </w:rPr>
        <w:t>v</w:t>
      </w:r>
      <w:r w:rsidRPr="0074679F">
        <w:rPr>
          <w:rFonts w:ascii="Times New Roman" w:eastAsia="Calibri" w:hAnsi="Times New Roman" w:cs="Arial"/>
          <w:kern w:val="0"/>
          <w14:ligatures w14:val="none"/>
        </w:rPr>
        <w:t xml:space="preserve">eljače 2022. </w:t>
      </w:r>
      <w:r w:rsidR="0074679F">
        <w:rPr>
          <w:rFonts w:ascii="Times New Roman" w:eastAsia="Calibri" w:hAnsi="Times New Roman" w:cs="Arial"/>
          <w:kern w:val="0"/>
          <w14:ligatures w14:val="none"/>
        </w:rPr>
        <w:t>g</w:t>
      </w:r>
      <w:r w:rsidRPr="0074679F">
        <w:rPr>
          <w:rFonts w:ascii="Times New Roman" w:eastAsia="Calibri" w:hAnsi="Times New Roman" w:cs="Arial"/>
          <w:kern w:val="0"/>
          <w14:ligatures w14:val="none"/>
        </w:rPr>
        <w:t xml:space="preserve">odine </w:t>
      </w:r>
      <w:r w:rsidR="0074679F">
        <w:rPr>
          <w:rFonts w:ascii="Times New Roman" w:eastAsia="Calibri" w:hAnsi="Times New Roman" w:cs="Arial"/>
          <w:kern w:val="0"/>
          <w14:ligatures w14:val="none"/>
        </w:rPr>
        <w:t>i</w:t>
      </w:r>
      <w:r w:rsidRPr="0074679F">
        <w:rPr>
          <w:rFonts w:ascii="Times New Roman" w:eastAsia="Calibri" w:hAnsi="Times New Roman" w:cs="Arial"/>
          <w:kern w:val="0"/>
          <w14:ligatures w14:val="none"/>
        </w:rPr>
        <w:t xml:space="preserve"> došle na područje Republike Hrvatske. Sukladno Uputi o provedbi Odluke koju je izdalo Ministarstvo unutarnjih poslova, Ravnateljstvo civilne zaštite, zadatak Stož</w:t>
      </w:r>
      <w:r w:rsidR="00D53958">
        <w:rPr>
          <w:rFonts w:ascii="Times New Roman" w:eastAsia="Calibri" w:hAnsi="Times New Roman" w:cs="Arial"/>
          <w:kern w:val="0"/>
          <w14:ligatures w14:val="none"/>
        </w:rPr>
        <w:t>e</w:t>
      </w:r>
      <w:r w:rsidRPr="0074679F">
        <w:rPr>
          <w:rFonts w:ascii="Times New Roman" w:eastAsia="Calibri" w:hAnsi="Times New Roman" w:cs="Arial"/>
          <w:kern w:val="0"/>
          <w14:ligatures w14:val="none"/>
        </w:rPr>
        <w:t xml:space="preserve">ra CZ bio je pregled stambenih jedinica </w:t>
      </w:r>
      <w:r w:rsidR="0074679F">
        <w:rPr>
          <w:rFonts w:ascii="Times New Roman" w:eastAsia="Calibri" w:hAnsi="Times New Roman" w:cs="Arial"/>
          <w:kern w:val="0"/>
          <w14:ligatures w14:val="none"/>
        </w:rPr>
        <w:t>i</w:t>
      </w:r>
      <w:r w:rsidRPr="0074679F">
        <w:rPr>
          <w:rFonts w:ascii="Times New Roman" w:eastAsia="Calibri" w:hAnsi="Times New Roman" w:cs="Arial"/>
          <w:kern w:val="0"/>
          <w14:ligatures w14:val="none"/>
        </w:rPr>
        <w:t xml:space="preserve"> izdavanje potvrde da stambena jedinica zadovoljava uvjete za smještaj. </w:t>
      </w:r>
      <w:r w:rsidR="007711EB">
        <w:rPr>
          <w:rFonts w:ascii="Times New Roman" w:eastAsia="Calibri" w:hAnsi="Times New Roman" w:cs="Arial"/>
          <w:kern w:val="0"/>
          <w14:ligatures w14:val="none"/>
        </w:rPr>
        <w:t>Po prij</w:t>
      </w:r>
      <w:r w:rsidR="00765971">
        <w:rPr>
          <w:rFonts w:ascii="Times New Roman" w:eastAsia="Calibri" w:hAnsi="Times New Roman" w:cs="Arial"/>
          <w:kern w:val="0"/>
          <w14:ligatures w14:val="none"/>
        </w:rPr>
        <w:t xml:space="preserve">avama </w:t>
      </w:r>
      <w:r w:rsidR="007711EB">
        <w:rPr>
          <w:rFonts w:ascii="Times New Roman" w:eastAsia="Calibri" w:hAnsi="Times New Roman" w:cs="Arial"/>
          <w:kern w:val="0"/>
          <w14:ligatures w14:val="none"/>
        </w:rPr>
        <w:t>građana koji su ponudili smještaj raseljenim osobama</w:t>
      </w:r>
      <w:r w:rsidR="00765971">
        <w:rPr>
          <w:rFonts w:ascii="Times New Roman" w:eastAsia="Calibri" w:hAnsi="Times New Roman" w:cs="Arial"/>
          <w:kern w:val="0"/>
          <w14:ligatures w14:val="none"/>
        </w:rPr>
        <w:t>,</w:t>
      </w:r>
      <w:r w:rsidR="007711EB">
        <w:rPr>
          <w:rFonts w:ascii="Times New Roman" w:eastAsia="Calibri" w:hAnsi="Times New Roman" w:cs="Arial"/>
          <w:kern w:val="0"/>
          <w14:ligatures w14:val="none"/>
        </w:rPr>
        <w:t xml:space="preserve"> izdane su četiri potvrde.</w:t>
      </w:r>
    </w:p>
    <w:p w14:paraId="4B958F5B" w14:textId="77777777" w:rsidR="0010756E" w:rsidRPr="0074679F" w:rsidRDefault="0010756E" w:rsidP="008A5C97">
      <w:pPr>
        <w:spacing w:after="0" w:line="240" w:lineRule="auto"/>
        <w:jc w:val="both"/>
        <w:rPr>
          <w:rFonts w:ascii="Times New Roman" w:eastAsia="Calibri" w:hAnsi="Times New Roman" w:cs="Times New Roman"/>
          <w:kern w:val="0"/>
          <w14:ligatures w14:val="none"/>
        </w:rPr>
      </w:pPr>
    </w:p>
    <w:p w14:paraId="177ED6BC" w14:textId="443F6E64"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2. OPERATIVNE SNAGE VATROGASTVA</w:t>
      </w:r>
    </w:p>
    <w:p w14:paraId="7800A902"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Sustav zaštite od požara podrazumijeva planiranje zaštite od požara, propisivanje mjera zaštite od požara građevina, ustrojavanje subjekata zaštite od požara, provođenje mjera zaštite od požara, financiranje zaštite od požara te osposobljavanje i ovlašćivanje za obavljanje poslova zaštite od požara, s ciljem zaštite života, zdravlja i sigurnosti ljudi i životinja te sigurnosti materijalnih dobara, okoliša i prirode od požara, uz društveno i gospodarski prihvatljiv požarni rizik. </w:t>
      </w:r>
    </w:p>
    <w:p w14:paraId="4C60B334"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U cilju zaštite od požara poduzimaju se organizacijske, tehničke i druge mjere i radnje za: </w:t>
      </w:r>
    </w:p>
    <w:p w14:paraId="34C7A6EF" w14:textId="77777777" w:rsidR="008A5C97" w:rsidRPr="0074679F" w:rsidRDefault="008A5C97" w:rsidP="008A5C97">
      <w:pPr>
        <w:numPr>
          <w:ilvl w:val="0"/>
          <w:numId w:val="2"/>
        </w:num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otklanjanje opasnosti od nastanka požara, </w:t>
      </w:r>
    </w:p>
    <w:p w14:paraId="6A5BFEE1" w14:textId="77777777" w:rsidR="008A5C97" w:rsidRPr="0074679F" w:rsidRDefault="008A5C97" w:rsidP="008A5C97">
      <w:pPr>
        <w:numPr>
          <w:ilvl w:val="0"/>
          <w:numId w:val="2"/>
        </w:num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rano otkrivanje, obavješćivanje te sprječavanje širenja i učinkovito gašenje požara, </w:t>
      </w:r>
    </w:p>
    <w:p w14:paraId="664DF8B2" w14:textId="77777777" w:rsidR="008A5C97" w:rsidRPr="0074679F" w:rsidRDefault="008A5C97" w:rsidP="008A5C97">
      <w:pPr>
        <w:numPr>
          <w:ilvl w:val="0"/>
          <w:numId w:val="2"/>
        </w:num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sigurno spašavanje ljudi i životinja ugroženih požarom,</w:t>
      </w:r>
    </w:p>
    <w:p w14:paraId="584AA146" w14:textId="77777777" w:rsidR="008A5C97" w:rsidRPr="0074679F" w:rsidRDefault="008A5C97" w:rsidP="008A5C97">
      <w:pPr>
        <w:numPr>
          <w:ilvl w:val="0"/>
          <w:numId w:val="2"/>
        </w:num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sprječavanje i smanjenje štetnih posljedica požara, </w:t>
      </w:r>
    </w:p>
    <w:p w14:paraId="4219E7C0" w14:textId="77777777" w:rsidR="008A5C97" w:rsidRPr="0074679F" w:rsidRDefault="008A5C97" w:rsidP="008A5C97">
      <w:pPr>
        <w:numPr>
          <w:ilvl w:val="0"/>
          <w:numId w:val="2"/>
        </w:num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utvrđivanje uzroka nastanka požara te otklanjanje njegovih posljedica. </w:t>
      </w:r>
    </w:p>
    <w:p w14:paraId="76DC8B1C" w14:textId="77777777" w:rsidR="008A5C97" w:rsidRPr="0074679F" w:rsidRDefault="008A5C97" w:rsidP="008A5C97">
      <w:pPr>
        <w:spacing w:after="0" w:line="240" w:lineRule="auto"/>
        <w:rPr>
          <w:rFonts w:ascii="Calibri" w:eastAsia="Calibri" w:hAnsi="Calibri" w:cs="Arial"/>
          <w:kern w:val="0"/>
          <w14:ligatures w14:val="none"/>
        </w:rPr>
      </w:pPr>
    </w:p>
    <w:p w14:paraId="05D1B3A0"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Sukladno važećim zakonskim propisima, te Procjeni ugroženosti od požara i tehnoloških eksplozija i  Planu zaštite od požara Grada Bakra, vatrogasnu djelatnost na području Grada Bakra obavlja Vatrogasna zajednica Grada sa svojim DVD-ovima: Zlobin, </w:t>
      </w:r>
      <w:proofErr w:type="spellStart"/>
      <w:r w:rsidRPr="0074679F">
        <w:rPr>
          <w:rFonts w:ascii="Times New Roman" w:eastAsia="Calibri" w:hAnsi="Times New Roman" w:cs="Times New Roman"/>
          <w:kern w:val="0"/>
          <w14:ligatures w14:val="none"/>
        </w:rPr>
        <w:t>Hreljin</w:t>
      </w:r>
      <w:proofErr w:type="spellEnd"/>
      <w:r w:rsidRPr="0074679F">
        <w:rPr>
          <w:rFonts w:ascii="Times New Roman" w:eastAsia="Calibri" w:hAnsi="Times New Roman" w:cs="Times New Roman"/>
          <w:kern w:val="0"/>
          <w14:ligatures w14:val="none"/>
        </w:rPr>
        <w:t>, Škrljevo i Bakar te Javna vatrogasna postrojba Grada Rijeke.</w:t>
      </w:r>
    </w:p>
    <w:p w14:paraId="58E4BDBE" w14:textId="501F3740"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Vatrogasna zajednica Grada Bakra s pripadajućim dobrovoljnim vatrogasnim društvima kontinuirano je djelovala sukladno svom programu rada (obučavanje, vježbe, natjecanja, dežurstva, intervencije, održavanje voznog parka i opreme), te pružala potporu Stožeru CZ Grada radi  nadzora grupiranja ljudi, rada objekata, preventive i drugih aktivnosti</w:t>
      </w:r>
      <w:r w:rsidR="00765971">
        <w:rPr>
          <w:rFonts w:ascii="Times New Roman" w:eastAsia="Calibri" w:hAnsi="Times New Roman" w:cs="Times New Roman"/>
          <w:kern w:val="0"/>
          <w14:ligatures w14:val="none"/>
        </w:rPr>
        <w:t xml:space="preserve"> kada je to bilo potrebno.</w:t>
      </w:r>
    </w:p>
    <w:p w14:paraId="5A4FF9D7" w14:textId="6FDCE740" w:rsidR="008A5C97" w:rsidRPr="0074679F" w:rsidRDefault="00765971" w:rsidP="008A5C97">
      <w:pPr>
        <w:jc w:val="both"/>
        <w:rPr>
          <w:rFonts w:ascii="Times New Roman" w:eastAsia="Calibri" w:hAnsi="Times New Roman" w:cs="Times New Roman"/>
          <w:kern w:val="0"/>
          <w:lang w:eastAsia="hr-HR"/>
          <w14:ligatures w14:val="none"/>
        </w:rPr>
      </w:pPr>
      <w:r>
        <w:rPr>
          <w:rFonts w:ascii="Times New Roman" w:eastAsia="Calibri" w:hAnsi="Times New Roman" w:cs="Times New Roman"/>
          <w:kern w:val="0"/>
          <w:lang w:eastAsia="hr-HR"/>
          <w14:ligatures w14:val="none"/>
        </w:rPr>
        <w:t>Ipak, n</w:t>
      </w:r>
      <w:r w:rsidR="008A5C97" w:rsidRPr="0074679F">
        <w:rPr>
          <w:rFonts w:ascii="Times New Roman" w:eastAsia="Calibri" w:hAnsi="Times New Roman" w:cs="Times New Roman"/>
          <w:kern w:val="0"/>
          <w:lang w:eastAsia="hr-HR"/>
          <w14:ligatures w14:val="none"/>
        </w:rPr>
        <w:t xml:space="preserve">ajvažniji zadatak operativnih snaga vatrogastva je sudjelovanje u provedbi preventivnih mjera zaštite od požara i eksplozija, gašenje požara i spašavanje ljudi i imovine ugroženih požarom i eksplozijom, pružanje tehničke pomoći u nezgodama i opasnim situacijama te obavljanje i drugih poslova u nesrećama, ekološkim i ostalim nesrećama, provođenje plana operativne provedbe programa aktivnosti u provedbi posebnih mjera zaštite od požara od interesa za područje Grada, informiranje građana o zaštiti od požara organiziranjem predavanja i tribina, štampanjem letaka i sl. </w:t>
      </w:r>
    </w:p>
    <w:p w14:paraId="49308273" w14:textId="77777777" w:rsidR="008A5C97" w:rsidRPr="0074679F" w:rsidRDefault="008A5C97" w:rsidP="008A5C97">
      <w:pPr>
        <w:jc w:val="both"/>
        <w:rPr>
          <w:rFonts w:ascii="Times New Roman" w:eastAsia="Calibri" w:hAnsi="Times New Roman" w:cs="Times New Roman"/>
          <w:kern w:val="0"/>
          <w:lang w:eastAsia="hr-HR"/>
          <w14:ligatures w14:val="none"/>
        </w:rPr>
      </w:pPr>
      <w:r w:rsidRPr="0074679F">
        <w:rPr>
          <w:rFonts w:ascii="Times New Roman" w:eastAsia="Calibri" w:hAnsi="Times New Roman" w:cs="Times New Roman"/>
          <w:kern w:val="0"/>
          <w14:ligatures w14:val="none"/>
        </w:rPr>
        <w:t xml:space="preserve">Osim dežurstava i intervencija članovi Vatrogasne zajednice vršili su osiguranja u smislu zaštite od požara na raznim događanjima i manifestacijama, a sudjelovali su i na raznim sportskim i strukovnim takmičenjima. Za uspostavu zapovjednih mjesta i koordinaciju u gašenju požara određeno je područje Industrijske zone R-29, plato oznake B1 za zapadni dio Grada, a područje autobusnog okretišta iznad </w:t>
      </w:r>
      <w:proofErr w:type="spellStart"/>
      <w:r w:rsidRPr="0074679F">
        <w:rPr>
          <w:rFonts w:ascii="Times New Roman" w:eastAsia="Calibri" w:hAnsi="Times New Roman" w:cs="Times New Roman"/>
          <w:kern w:val="0"/>
          <w14:ligatures w14:val="none"/>
        </w:rPr>
        <w:t>Hreljina</w:t>
      </w:r>
      <w:proofErr w:type="spellEnd"/>
      <w:r w:rsidRPr="0074679F">
        <w:rPr>
          <w:rFonts w:ascii="Times New Roman" w:eastAsia="Calibri" w:hAnsi="Times New Roman" w:cs="Times New Roman"/>
          <w:kern w:val="0"/>
          <w14:ligatures w14:val="none"/>
        </w:rPr>
        <w:t xml:space="preserve"> za istočni dio Grada. </w:t>
      </w:r>
    </w:p>
    <w:p w14:paraId="65094B58"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lastRenderedPageBreak/>
        <w:t>Operativna sposobnost, materijalna opremljenost i uvježbanost VZ i DVD-a su u cijelom periodu bili vrlo dobri, a sposobnosti proširivane i van tradicionalno vatrogasnih -  na šire područje civilne zaštite.</w:t>
      </w:r>
    </w:p>
    <w:p w14:paraId="00A547F0" w14:textId="77777777" w:rsidR="003B2ED5"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Značajnom doprinosu u obavljanju vatrogasne djelatnosti na području Grada Bakra doprinijela je izgradnja novog vatrogasnog doma za vatrogasce Dobrovoljnog vatrogasnog društva Škrljevo</w:t>
      </w:r>
      <w:r w:rsidR="003B2ED5">
        <w:rPr>
          <w:rFonts w:ascii="Times New Roman" w:eastAsia="Calibri" w:hAnsi="Times New Roman" w:cs="Times New Roman"/>
          <w:kern w:val="0"/>
          <w14:ligatures w14:val="none"/>
        </w:rPr>
        <w:t>.</w:t>
      </w:r>
    </w:p>
    <w:p w14:paraId="5DBB0065" w14:textId="77777777" w:rsidR="00B84881" w:rsidRDefault="00B84881" w:rsidP="008A5C97">
      <w:pPr>
        <w:jc w:val="both"/>
        <w:rPr>
          <w:rFonts w:ascii="Times New Roman" w:eastAsia="Calibri" w:hAnsi="Times New Roman" w:cs="Times New Roman"/>
          <w:kern w:val="0"/>
          <w14:ligatures w14:val="none"/>
        </w:rPr>
      </w:pPr>
    </w:p>
    <w:p w14:paraId="79202228" w14:textId="04C03B99"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3. OPERATIVNE SNAGE HRVATSKOG CRVENOG KRIŽA – GD CK RIJEKA I DRUŠTVO CK PGŽ</w:t>
      </w:r>
    </w:p>
    <w:p w14:paraId="74E6ECBB"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CZ RH  i Državnom planu djelovanja civilne zaštite. </w:t>
      </w:r>
    </w:p>
    <w:p w14:paraId="5A14AC7B" w14:textId="5FC5668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Gradsko društvo Crvenog križa Rijeka, koje pokriva i područje Grada Bakra, uključeno je u sustav civilne zaštite kroz provođenje aktivnosti, provođenje izvanrednih akcija davanja krvi, prikupljanje različitih materijalnih dobara u izvanrednim akcijama prikupljanja, rad s volonterima, briga o socijalno ugroženim građanima, zbrinjavanje ljudi (privremeni smještaj, hrana, odjeća i obuća) i druge. </w:t>
      </w:r>
    </w:p>
    <w:p w14:paraId="6629CFE9"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4. OPERATIVNE SNAGE HRVATSKE GORSKE SLUŽBE SPAŠAVANJA – STANICA RIJEKA</w:t>
      </w:r>
    </w:p>
    <w:p w14:paraId="6D1A06B1" w14:textId="10B01AA4"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Hrvatska gorska služba spašavanja kao nositelj djelatnosti gorskog spašavanja, čiji su pripadnici specijalizirani za traganje i spašavanje u planinama, na nepristupačnim područjima, te pri elementarnim nepogodama i drugim akcidentnim situacijama, kada treba upotrijebiti posebne sposobnosti, spasilačku tehniku i opremu, stavlja Gradu Bakru na raspolaganje svoje stručno osposobljene kadrove i raspoloživu opremu. Hrvatska gorska služba spašavanja – Stanica Rijeka provodila je svoje redovne aktivnosti prema Planu rada i aktivnostima, te </w:t>
      </w:r>
      <w:r w:rsidR="003B2ED5">
        <w:rPr>
          <w:rFonts w:ascii="Times New Roman" w:eastAsia="Calibri" w:hAnsi="Times New Roman" w:cs="Times New Roman"/>
          <w:kern w:val="0"/>
          <w14:ligatures w14:val="none"/>
        </w:rPr>
        <w:t>godišnjim f</w:t>
      </w:r>
      <w:r w:rsidRPr="0074679F">
        <w:rPr>
          <w:rFonts w:ascii="Times New Roman" w:eastAsia="Calibri" w:hAnsi="Times New Roman" w:cs="Times New Roman"/>
          <w:kern w:val="0"/>
          <w14:ligatures w14:val="none"/>
        </w:rPr>
        <w:t>inancijsk</w:t>
      </w:r>
      <w:r w:rsidR="003B2ED5">
        <w:rPr>
          <w:rFonts w:ascii="Times New Roman" w:eastAsia="Calibri" w:hAnsi="Times New Roman" w:cs="Times New Roman"/>
          <w:kern w:val="0"/>
          <w14:ligatures w14:val="none"/>
        </w:rPr>
        <w:t>im</w:t>
      </w:r>
      <w:r w:rsidRPr="0074679F">
        <w:rPr>
          <w:rFonts w:ascii="Times New Roman" w:eastAsia="Calibri" w:hAnsi="Times New Roman" w:cs="Times New Roman"/>
          <w:kern w:val="0"/>
          <w14:ligatures w14:val="none"/>
        </w:rPr>
        <w:t xml:space="preserve"> plan</w:t>
      </w:r>
      <w:r w:rsidR="003B2ED5">
        <w:rPr>
          <w:rFonts w:ascii="Times New Roman" w:eastAsia="Calibri" w:hAnsi="Times New Roman" w:cs="Times New Roman"/>
          <w:kern w:val="0"/>
          <w14:ligatures w14:val="none"/>
        </w:rPr>
        <w:t>ovima.</w:t>
      </w:r>
      <w:r w:rsidR="00726CD5">
        <w:rPr>
          <w:rFonts w:ascii="Times New Roman" w:eastAsia="Calibri" w:hAnsi="Times New Roman" w:cs="Times New Roman"/>
          <w:kern w:val="0"/>
          <w14:ligatures w14:val="none"/>
        </w:rPr>
        <w:t xml:space="preserve"> </w:t>
      </w:r>
      <w:r w:rsidR="003B2ED5">
        <w:rPr>
          <w:rFonts w:ascii="Times New Roman" w:eastAsia="Calibri" w:hAnsi="Times New Roman" w:cs="Times New Roman"/>
          <w:kern w:val="0"/>
          <w14:ligatures w14:val="none"/>
        </w:rPr>
        <w:t>Ma</w:t>
      </w:r>
      <w:r w:rsidRPr="0074679F">
        <w:rPr>
          <w:rFonts w:ascii="Times New Roman" w:eastAsia="Calibri" w:hAnsi="Times New Roman" w:cs="Times New Roman"/>
          <w:kern w:val="0"/>
          <w14:ligatures w14:val="none"/>
        </w:rPr>
        <w:t xml:space="preserve">terijalna opremljenost Stanice Rijeka je dobra (standardni kompleti HGSS). Grad Bakar na temelju Ugovora o sufinanciranju programskih aktivnosti u </w:t>
      </w:r>
      <w:r w:rsidR="003B2ED5" w:rsidRPr="00442BBD">
        <w:rPr>
          <w:rFonts w:ascii="Times New Roman" w:eastAsia="Calibri" w:hAnsi="Times New Roman" w:cs="Times New Roman"/>
          <w:kern w:val="0"/>
          <w14:ligatures w14:val="none"/>
        </w:rPr>
        <w:t xml:space="preserve">2021. i 2022. godini </w:t>
      </w:r>
      <w:r w:rsidRPr="00442BBD">
        <w:rPr>
          <w:rFonts w:ascii="Times New Roman" w:eastAsia="Calibri" w:hAnsi="Times New Roman" w:cs="Times New Roman"/>
          <w:kern w:val="0"/>
          <w14:ligatures w14:val="none"/>
        </w:rPr>
        <w:t xml:space="preserve"> </w:t>
      </w:r>
      <w:r w:rsidRPr="0074679F">
        <w:rPr>
          <w:rFonts w:ascii="Times New Roman" w:eastAsia="Calibri" w:hAnsi="Times New Roman" w:cs="Times New Roman"/>
          <w:kern w:val="0"/>
          <w14:ligatures w14:val="none"/>
        </w:rPr>
        <w:t>redovito</w:t>
      </w:r>
      <w:r w:rsidR="003B2ED5">
        <w:rPr>
          <w:rFonts w:ascii="Times New Roman" w:eastAsia="Calibri" w:hAnsi="Times New Roman" w:cs="Times New Roman"/>
          <w:kern w:val="0"/>
          <w14:ligatures w14:val="none"/>
        </w:rPr>
        <w:t xml:space="preserve"> je </w:t>
      </w:r>
      <w:r w:rsidRPr="0074679F">
        <w:rPr>
          <w:rFonts w:ascii="Times New Roman" w:eastAsia="Calibri" w:hAnsi="Times New Roman" w:cs="Times New Roman"/>
          <w:kern w:val="0"/>
          <w14:ligatures w14:val="none"/>
        </w:rPr>
        <w:t xml:space="preserve"> izdvaja</w:t>
      </w:r>
      <w:r w:rsidR="003B2ED5">
        <w:rPr>
          <w:rFonts w:ascii="Times New Roman" w:eastAsia="Calibri" w:hAnsi="Times New Roman" w:cs="Times New Roman"/>
          <w:kern w:val="0"/>
          <w14:ligatures w14:val="none"/>
        </w:rPr>
        <w:t>o</w:t>
      </w:r>
      <w:r w:rsidRPr="0074679F">
        <w:rPr>
          <w:rFonts w:ascii="Times New Roman" w:eastAsia="Calibri" w:hAnsi="Times New Roman" w:cs="Times New Roman"/>
          <w:kern w:val="0"/>
          <w14:ligatures w14:val="none"/>
        </w:rPr>
        <w:t xml:space="preserve"> sredstva za  aktivnosti Hrvatske gorske službe spašavanja – Stanica Rijeka.</w:t>
      </w:r>
    </w:p>
    <w:p w14:paraId="1A7FA778" w14:textId="0D104A46"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HGSS Stanica Rijeka  ima 4</w:t>
      </w:r>
      <w:r w:rsidR="00442BBD">
        <w:rPr>
          <w:rFonts w:ascii="Times New Roman" w:eastAsia="Calibri" w:hAnsi="Times New Roman" w:cs="Times New Roman"/>
          <w:kern w:val="0"/>
          <w14:ligatures w14:val="none"/>
        </w:rPr>
        <w:t>9</w:t>
      </w:r>
      <w:r w:rsidRPr="0074679F">
        <w:rPr>
          <w:rFonts w:ascii="Times New Roman" w:eastAsia="Calibri" w:hAnsi="Times New Roman" w:cs="Times New Roman"/>
          <w:kern w:val="0"/>
          <w14:ligatures w14:val="none"/>
        </w:rPr>
        <w:t xml:space="preserve"> pripadnika, od čega 3</w:t>
      </w:r>
      <w:r w:rsidR="00442BBD">
        <w:rPr>
          <w:rFonts w:ascii="Times New Roman" w:eastAsia="Calibri" w:hAnsi="Times New Roman" w:cs="Times New Roman"/>
          <w:kern w:val="0"/>
          <w14:ligatures w14:val="none"/>
        </w:rPr>
        <w:t>7</w:t>
      </w:r>
      <w:r w:rsidRPr="0074679F">
        <w:rPr>
          <w:rFonts w:ascii="Times New Roman" w:eastAsia="Calibri" w:hAnsi="Times New Roman" w:cs="Times New Roman"/>
          <w:kern w:val="0"/>
          <w14:ligatures w14:val="none"/>
        </w:rPr>
        <w:t xml:space="preserve"> spašavatelja, </w:t>
      </w:r>
      <w:r w:rsidR="00442BBD">
        <w:rPr>
          <w:rFonts w:ascii="Times New Roman" w:eastAsia="Calibri" w:hAnsi="Times New Roman" w:cs="Times New Roman"/>
          <w:kern w:val="0"/>
          <w14:ligatures w14:val="none"/>
        </w:rPr>
        <w:t>4</w:t>
      </w:r>
      <w:r w:rsidRPr="0074679F">
        <w:rPr>
          <w:rFonts w:ascii="Times New Roman" w:eastAsia="Calibri" w:hAnsi="Times New Roman" w:cs="Times New Roman"/>
          <w:kern w:val="0"/>
          <w14:ligatures w14:val="none"/>
        </w:rPr>
        <w:t xml:space="preserve"> pripravnika i </w:t>
      </w:r>
      <w:r w:rsidR="00442BBD">
        <w:rPr>
          <w:rFonts w:ascii="Times New Roman" w:eastAsia="Calibri" w:hAnsi="Times New Roman" w:cs="Times New Roman"/>
          <w:kern w:val="0"/>
          <w14:ligatures w14:val="none"/>
        </w:rPr>
        <w:t>8</w:t>
      </w:r>
      <w:r w:rsidRPr="0074679F">
        <w:rPr>
          <w:rFonts w:ascii="Times New Roman" w:eastAsia="Calibri" w:hAnsi="Times New Roman" w:cs="Times New Roman"/>
          <w:kern w:val="0"/>
          <w14:ligatures w14:val="none"/>
        </w:rPr>
        <w:t xml:space="preserve"> suradnika, a po osposobljenosti: 1 instruktora, 5 letača spašavatelja helikopterom, 3 vodiča sa 4 službena potražna psa, </w:t>
      </w:r>
      <w:r w:rsidR="00442BBD">
        <w:rPr>
          <w:rFonts w:ascii="Times New Roman" w:eastAsia="Calibri" w:hAnsi="Times New Roman" w:cs="Times New Roman"/>
          <w:kern w:val="0"/>
          <w14:ligatures w14:val="none"/>
        </w:rPr>
        <w:t xml:space="preserve">2 </w:t>
      </w:r>
      <w:r w:rsidRPr="0074679F">
        <w:rPr>
          <w:rFonts w:ascii="Times New Roman" w:eastAsia="Calibri" w:hAnsi="Times New Roman" w:cs="Times New Roman"/>
          <w:kern w:val="0"/>
          <w14:ligatures w14:val="none"/>
        </w:rPr>
        <w:t>liječnika, 8 spašavatelja u poplavama, 2</w:t>
      </w:r>
      <w:r w:rsidR="00442BBD">
        <w:rPr>
          <w:rFonts w:ascii="Times New Roman" w:eastAsia="Calibri" w:hAnsi="Times New Roman" w:cs="Times New Roman"/>
          <w:kern w:val="0"/>
          <w14:ligatures w14:val="none"/>
        </w:rPr>
        <w:t>4</w:t>
      </w:r>
      <w:r w:rsidRPr="0074679F">
        <w:rPr>
          <w:rFonts w:ascii="Times New Roman" w:eastAsia="Calibri" w:hAnsi="Times New Roman" w:cs="Times New Roman"/>
          <w:kern w:val="0"/>
          <w14:ligatures w14:val="none"/>
        </w:rPr>
        <w:t xml:space="preserve"> licencira</w:t>
      </w:r>
      <w:r w:rsidR="00442BBD">
        <w:rPr>
          <w:rFonts w:ascii="Times New Roman" w:eastAsia="Calibri" w:hAnsi="Times New Roman" w:cs="Times New Roman"/>
          <w:kern w:val="0"/>
          <w14:ligatures w14:val="none"/>
        </w:rPr>
        <w:t>na</w:t>
      </w:r>
      <w:r w:rsidRPr="0074679F">
        <w:rPr>
          <w:rFonts w:ascii="Times New Roman" w:eastAsia="Calibri" w:hAnsi="Times New Roman" w:cs="Times New Roman"/>
          <w:kern w:val="0"/>
          <w14:ligatures w14:val="none"/>
        </w:rPr>
        <w:t xml:space="preserve"> ITLS spašavatelja, 25 licenciranih ERC spašavatelja, 2</w:t>
      </w:r>
      <w:r w:rsidR="00442BBD">
        <w:rPr>
          <w:rFonts w:ascii="Times New Roman" w:eastAsia="Calibri" w:hAnsi="Times New Roman" w:cs="Times New Roman"/>
          <w:kern w:val="0"/>
          <w14:ligatures w14:val="none"/>
        </w:rPr>
        <w:t>9</w:t>
      </w:r>
      <w:r w:rsidRPr="0074679F">
        <w:rPr>
          <w:rFonts w:ascii="Times New Roman" w:eastAsia="Calibri" w:hAnsi="Times New Roman" w:cs="Times New Roman"/>
          <w:kern w:val="0"/>
          <w14:ligatures w14:val="none"/>
        </w:rPr>
        <w:t xml:space="preserve"> ronioca i 5 rukovodioca potražnih akcija.</w:t>
      </w:r>
    </w:p>
    <w:p w14:paraId="2E48611D"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Vozila i materijalni resursi prikazani su u Planu djelovanja CZ Grada. </w:t>
      </w:r>
    </w:p>
    <w:p w14:paraId="29C26A0E" w14:textId="2D28FBC1"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Dio svojih redovnih aktivnosti </w:t>
      </w:r>
      <w:r w:rsidR="003B2ED5">
        <w:rPr>
          <w:rFonts w:ascii="Times New Roman" w:eastAsia="Calibri" w:hAnsi="Times New Roman" w:cs="Times New Roman"/>
          <w:kern w:val="0"/>
          <w14:ligatures w14:val="none"/>
        </w:rPr>
        <w:t xml:space="preserve">tijekom </w:t>
      </w:r>
      <w:r w:rsidRPr="0074679F">
        <w:rPr>
          <w:rFonts w:ascii="Times New Roman" w:eastAsia="Calibri" w:hAnsi="Times New Roman" w:cs="Times New Roman"/>
          <w:kern w:val="0"/>
          <w14:ligatures w14:val="none"/>
        </w:rPr>
        <w:t>202</w:t>
      </w:r>
      <w:r w:rsidR="003B2ED5">
        <w:rPr>
          <w:rFonts w:ascii="Times New Roman" w:eastAsia="Calibri" w:hAnsi="Times New Roman" w:cs="Times New Roman"/>
          <w:kern w:val="0"/>
          <w14:ligatures w14:val="none"/>
        </w:rPr>
        <w:t>1</w:t>
      </w:r>
      <w:r w:rsidRPr="0074679F">
        <w:rPr>
          <w:rFonts w:ascii="Times New Roman" w:eastAsia="Calibri" w:hAnsi="Times New Roman" w:cs="Times New Roman"/>
          <w:kern w:val="0"/>
          <w14:ligatures w14:val="none"/>
        </w:rPr>
        <w:t xml:space="preserve">. </w:t>
      </w:r>
      <w:r w:rsidR="003B2ED5">
        <w:rPr>
          <w:rFonts w:ascii="Times New Roman" w:eastAsia="Calibri" w:hAnsi="Times New Roman" w:cs="Times New Roman"/>
          <w:kern w:val="0"/>
          <w14:ligatures w14:val="none"/>
        </w:rPr>
        <w:t xml:space="preserve">i 2022. </w:t>
      </w:r>
      <w:r w:rsidRPr="0074679F">
        <w:rPr>
          <w:rFonts w:ascii="Times New Roman" w:eastAsia="Calibri" w:hAnsi="Times New Roman" w:cs="Times New Roman"/>
          <w:kern w:val="0"/>
          <w14:ligatures w14:val="none"/>
        </w:rPr>
        <w:t>godin</w:t>
      </w:r>
      <w:r w:rsidR="003B2ED5">
        <w:rPr>
          <w:rFonts w:ascii="Times New Roman" w:eastAsia="Calibri" w:hAnsi="Times New Roman" w:cs="Times New Roman"/>
          <w:kern w:val="0"/>
          <w14:ligatures w14:val="none"/>
        </w:rPr>
        <w:t>e</w:t>
      </w:r>
      <w:r w:rsidRPr="0074679F">
        <w:rPr>
          <w:rFonts w:ascii="Times New Roman" w:eastAsia="Calibri" w:hAnsi="Times New Roman" w:cs="Times New Roman"/>
          <w:kern w:val="0"/>
          <w14:ligatures w14:val="none"/>
        </w:rPr>
        <w:t xml:space="preserve"> provodili su i u Gradu Bakru te kroz akcije sa vatrogasnom zajednicom. Procijenjena je njihova visoka stručnost, spremnost i opremljenost.</w:t>
      </w:r>
    </w:p>
    <w:p w14:paraId="226B70BB" w14:textId="77777777" w:rsidR="008A5C97"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Materijalni i drugi resursi GD CK Rijeka i HCK dani su u Planu djelovanja CZ Grada i Županije.</w:t>
      </w:r>
    </w:p>
    <w:p w14:paraId="0ED08104"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b/>
          <w:bCs/>
          <w:kern w:val="0"/>
          <w14:ligatures w14:val="none"/>
        </w:rPr>
        <w:t xml:space="preserve">5. POSTROJBA CZ, POVJERENICI CIVILNE ZAŠTITE I NJIHOVI ZAMJENICI </w:t>
      </w:r>
    </w:p>
    <w:p w14:paraId="6FF22A13"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b/>
          <w:bCs/>
          <w:kern w:val="0"/>
          <w14:ligatures w14:val="none"/>
        </w:rPr>
        <w:t>Postrojba CZ Grada Bakra</w:t>
      </w:r>
      <w:r w:rsidRPr="0074679F">
        <w:rPr>
          <w:rFonts w:ascii="Times New Roman" w:eastAsia="Calibri" w:hAnsi="Times New Roman" w:cs="Times New Roman"/>
          <w:kern w:val="0"/>
          <w14:ligatures w14:val="none"/>
        </w:rPr>
        <w:t xml:space="preserve"> postoji još od 2012. godine (ustrojena Odlukom gradonačelnika Grada Bakra, Klasa:022-01/12-01/11, URBROJ:2170-02-03- 12-7, od 21.ožujka 2012.godine) sastava 1 tim opće namjene sa 33 pripadnika. Postrojba je ustrojena po davno ukinutim zakonskim propisima od „obveznika CZ“, i nije preustrojena po važećim propisima (od volontera). Iako je bila aktivirana, godinama se ne obnavlja popuna iste, nije sustavno opremana osobnom i skupnom opremom, te je vrlo upitna njena ikakva uporabljivost. Sukladno utvrđenim vrstama i intenzitetima rizika u području Grada utvrđenih Procjenom rizika od velikih nesreća na području Grada Bakra te  složenosti propisa za razvoj postrojbe na osnovu </w:t>
      </w:r>
      <w:r w:rsidRPr="0074679F">
        <w:rPr>
          <w:rFonts w:ascii="Times New Roman" w:eastAsia="Calibri" w:hAnsi="Times New Roman" w:cs="Times New Roman"/>
          <w:kern w:val="0"/>
          <w14:ligatures w14:val="none"/>
        </w:rPr>
        <w:lastRenderedPageBreak/>
        <w:t>volontera, ali i dobrom stanju vatrogastva Grada, iniciran je prestanak djelovanja dosadašnje postrojbe i ne osnivanja nove, no odluka nije donijeta.</w:t>
      </w:r>
    </w:p>
    <w:p w14:paraId="384520E0" w14:textId="77777777" w:rsidR="008A5C97" w:rsidRPr="0074679F" w:rsidRDefault="008A5C97" w:rsidP="008A5C97">
      <w:pPr>
        <w:spacing w:after="0" w:line="240" w:lineRule="auto"/>
        <w:jc w:val="both"/>
        <w:rPr>
          <w:rFonts w:ascii="Times New Roman" w:eastAsia="Calibri" w:hAnsi="Times New Roman" w:cs="Times New Roman"/>
          <w:kern w:val="0"/>
          <w14:ligatures w14:val="none"/>
        </w:rPr>
      </w:pPr>
      <w:r w:rsidRPr="0074679F">
        <w:rPr>
          <w:rFonts w:ascii="Times New Roman" w:eastAsia="Calibri" w:hAnsi="Times New Roman" w:cs="Times New Roman"/>
          <w:b/>
          <w:bCs/>
          <w:kern w:val="0"/>
          <w14:ligatures w14:val="none"/>
        </w:rPr>
        <w:t>Povjerenici civilne zaštite i njihovi zamjenici</w:t>
      </w:r>
      <w:r w:rsidRPr="0074679F">
        <w:rPr>
          <w:rFonts w:ascii="Times New Roman" w:eastAsia="Calibri" w:hAnsi="Times New Roman" w:cs="Times New Roman"/>
          <w:kern w:val="0"/>
          <w14:ligatures w14:val="none"/>
        </w:rPr>
        <w:t>, za naselja Grada Bakra imenovani su  Odlukom gradonačelnika Bakra još 2015.godine, a sukladno strukturi i brojnosti imenovano je 7 povjerenika i 7 zamjenika povjerenika CZ.</w:t>
      </w:r>
    </w:p>
    <w:p w14:paraId="4F0B0286" w14:textId="77777777" w:rsidR="008A5C97" w:rsidRPr="0074679F" w:rsidRDefault="008A5C97" w:rsidP="008A5C97">
      <w:pPr>
        <w:spacing w:after="0" w:line="240" w:lineRule="auto"/>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Provjerom istih tijekom godine, kao i radi usklađivanja s novim propisima, utvrđena je  potreba njihovog ažuriranja odnosno nove Odluke o imenovanju.</w:t>
      </w:r>
    </w:p>
    <w:p w14:paraId="05E8FABF" w14:textId="733381EB" w:rsidR="008A5C97" w:rsidRPr="0074679F" w:rsidRDefault="008A5C97" w:rsidP="00D2327F">
      <w:pPr>
        <w:spacing w:after="0" w:line="240" w:lineRule="auto"/>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Imenovani povjerenici su upoznati sa svojim dužnostima i planskim dokumentima CZ Grada, ali nisu prošli formalni Program osposobljavanja. </w:t>
      </w:r>
    </w:p>
    <w:p w14:paraId="2377BB99" w14:textId="77777777" w:rsidR="003B2ED5" w:rsidRDefault="003B2ED5" w:rsidP="008A5C97">
      <w:pPr>
        <w:jc w:val="both"/>
        <w:rPr>
          <w:rFonts w:ascii="Times New Roman" w:eastAsia="Calibri" w:hAnsi="Times New Roman" w:cs="Times New Roman"/>
          <w:b/>
          <w:bCs/>
          <w:kern w:val="0"/>
          <w14:ligatures w14:val="none"/>
        </w:rPr>
      </w:pPr>
    </w:p>
    <w:p w14:paraId="435CE0AB" w14:textId="184ED616"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6. PRAVNE OSOBE I UDRUGE U SUSTAVU CZ GRADA</w:t>
      </w:r>
    </w:p>
    <w:p w14:paraId="5D23D3AA"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Pravne osobe od interesa za sustav civilne zaštite Grada Bakra su one pravne osobe koje su svojim proizvodnim, uslužnim, materijalnim, ljudskim i drugim resursima najznačajniji nositelji tih djelatnosti na području Grada. </w:t>
      </w:r>
    </w:p>
    <w:p w14:paraId="427C0EE7"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Grad Bakar ima Odluku o određivanju istih po ranijim propisima te istu treba obnoviti po sada važećim propisima donesenim na osnovu Zakona o sustavu civilne zaštite, pri čemu će se obuhvatiti samo one koje su u području Grada.</w:t>
      </w:r>
    </w:p>
    <w:p w14:paraId="2C548E35"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Popis i podaci o pravnim osobama od interesa za sustav civilne zaštite Grada Bakra mijenjat će se i dopunjavati ovisno o nastalim promjenama i potrebama. Pravne osobe obavljaju svoje redovne djelatnosti sukladno njihovim planovima i programima poslovanja. Osim redovnih aktivnosti, sve pravne osobe tijekom protekle dvije godine nisu bile angažirane za izvanredne događaje na poslovima zaštite i spašavanja.  </w:t>
      </w:r>
    </w:p>
    <w:p w14:paraId="42E05C5F"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Grad ima određeni broj udruga građana (sportskih, kulturnih i drugih- prije svega 3 lovačka društva) koje jednim dijelom i financijski podupire. Procjenjuje se da su udruge građana, uz operativne snage CZ, najveći potencijal u zaštiti i spašavanju Grada.</w:t>
      </w:r>
    </w:p>
    <w:p w14:paraId="34448F8A"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U narednom razdoblju treba nastojati da sve pravne osobe, kako je to propisima CZ i određeno, izrade svoje Planove o načinu angažiranja u sustavu CZ Grada, i dostave ga Gradu (za sada Plan ima samo GKD </w:t>
      </w:r>
      <w:r w:rsidRPr="0074679F">
        <w:rPr>
          <w:rFonts w:ascii="Times New Roman" w:eastAsia="Calibri" w:hAnsi="Times New Roman" w:cs="Times New Roman"/>
          <w:i/>
          <w:iCs/>
          <w:kern w:val="0"/>
          <w14:ligatures w14:val="none"/>
        </w:rPr>
        <w:t>Dobra</w:t>
      </w:r>
      <w:r w:rsidRPr="0074679F">
        <w:rPr>
          <w:rFonts w:ascii="Times New Roman" w:eastAsia="Calibri" w:hAnsi="Times New Roman" w:cs="Times New Roman"/>
          <w:kern w:val="0"/>
          <w14:ligatures w14:val="none"/>
        </w:rPr>
        <w:t>). Pravne osobe Grada, osim GKD Dobra i VZ/DVD-i, nisu značajnije angažirane tijekom godine u sustavu CZ.</w:t>
      </w:r>
    </w:p>
    <w:p w14:paraId="4543719B"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7. OSTALE SASTAVNICE SUSTAVA CZ</w:t>
      </w:r>
    </w:p>
    <w:p w14:paraId="476A244B" w14:textId="77777777"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Koordinatori na lokacijama izvanrednih događanja nisu imenovani, a odrediti će se  iz sastava čelnika operativnih snaga. </w:t>
      </w:r>
    </w:p>
    <w:p w14:paraId="4DFF3B0B" w14:textId="77777777" w:rsidR="008A5C97"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U Gradu Bakru sirena za uzbunjivanje i obavještavanje stanovnika o ugrozama postavljena je na krovu zgrade magistrata u Bakru, na adresi Primorje 39. Sirena se redovito održava i provjerava. Dio je sustava javnog uzbunjivanja i aktivira se putem županijskog centra 112.</w:t>
      </w:r>
    </w:p>
    <w:p w14:paraId="256F25D6" w14:textId="77777777" w:rsidR="00BA6418" w:rsidRPr="0074679F" w:rsidRDefault="00BA6418" w:rsidP="008A5C97">
      <w:pPr>
        <w:jc w:val="both"/>
        <w:rPr>
          <w:rFonts w:ascii="Times New Roman" w:eastAsia="Calibri" w:hAnsi="Times New Roman" w:cs="Times New Roman"/>
          <w:kern w:val="0"/>
          <w14:ligatures w14:val="none"/>
        </w:rPr>
      </w:pPr>
    </w:p>
    <w:p w14:paraId="5389011E"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IV ZAKLJUČAK ANALIZE:</w:t>
      </w:r>
    </w:p>
    <w:p w14:paraId="49FCB9DC" w14:textId="0AD61ECD"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Grad Bakar je</w:t>
      </w:r>
      <w:r w:rsidR="00D2327F">
        <w:rPr>
          <w:rFonts w:ascii="Times New Roman" w:eastAsia="Calibri" w:hAnsi="Times New Roman" w:cs="Times New Roman"/>
          <w:kern w:val="0"/>
          <w14:ligatures w14:val="none"/>
        </w:rPr>
        <w:t xml:space="preserve"> tijekom 2021. i 2022. godine </w:t>
      </w:r>
      <w:r w:rsidRPr="0074679F">
        <w:rPr>
          <w:rFonts w:ascii="Times New Roman" w:eastAsia="Calibri" w:hAnsi="Times New Roman" w:cs="Times New Roman"/>
          <w:kern w:val="0"/>
          <w14:ligatures w14:val="none"/>
        </w:rPr>
        <w:t xml:space="preserve">izvršavao planirane aktivnosti prethodno planirane Godišnjim planom rada te četverogodišnjim Smjernicama razvoja. </w:t>
      </w:r>
      <w:r w:rsidR="00D2327F">
        <w:rPr>
          <w:rFonts w:ascii="Times New Roman" w:eastAsia="Calibri" w:hAnsi="Times New Roman" w:cs="Times New Roman"/>
          <w:kern w:val="0"/>
          <w14:ligatures w14:val="none"/>
        </w:rPr>
        <w:t xml:space="preserve">Od </w:t>
      </w:r>
      <w:r w:rsidRPr="0074679F">
        <w:rPr>
          <w:rFonts w:ascii="Times New Roman" w:eastAsia="Calibri" w:hAnsi="Times New Roman" w:cs="Times New Roman"/>
          <w:kern w:val="0"/>
          <w14:ligatures w14:val="none"/>
        </w:rPr>
        <w:t>2020. godin</w:t>
      </w:r>
      <w:r w:rsidR="00D2327F">
        <w:rPr>
          <w:rFonts w:ascii="Times New Roman" w:eastAsia="Calibri" w:hAnsi="Times New Roman" w:cs="Times New Roman"/>
          <w:kern w:val="0"/>
          <w14:ligatures w14:val="none"/>
        </w:rPr>
        <w:t xml:space="preserve">e velik broj aktivnosti bio je </w:t>
      </w:r>
      <w:r w:rsidRPr="0074679F">
        <w:rPr>
          <w:rFonts w:ascii="Times New Roman" w:eastAsia="Calibri" w:hAnsi="Times New Roman" w:cs="Times New Roman"/>
          <w:kern w:val="0"/>
          <w14:ligatures w14:val="none"/>
        </w:rPr>
        <w:t xml:space="preserve">  preusmjer</w:t>
      </w:r>
      <w:r w:rsidR="00D2327F">
        <w:rPr>
          <w:rFonts w:ascii="Times New Roman" w:eastAsia="Calibri" w:hAnsi="Times New Roman" w:cs="Times New Roman"/>
          <w:kern w:val="0"/>
          <w14:ligatures w14:val="none"/>
        </w:rPr>
        <w:t>en na provedbu</w:t>
      </w:r>
      <w:r w:rsidRPr="0074679F">
        <w:rPr>
          <w:rFonts w:ascii="Times New Roman" w:eastAsia="Calibri" w:hAnsi="Times New Roman" w:cs="Times New Roman"/>
          <w:kern w:val="0"/>
          <w14:ligatures w14:val="none"/>
        </w:rPr>
        <w:t xml:space="preserve"> protuepidemijsk</w:t>
      </w:r>
      <w:r w:rsidR="00D2327F">
        <w:rPr>
          <w:rFonts w:ascii="Times New Roman" w:eastAsia="Calibri" w:hAnsi="Times New Roman" w:cs="Times New Roman"/>
          <w:kern w:val="0"/>
          <w14:ligatures w14:val="none"/>
        </w:rPr>
        <w:t>ih mjera</w:t>
      </w:r>
      <w:r w:rsidRPr="0074679F">
        <w:rPr>
          <w:rFonts w:ascii="Times New Roman" w:eastAsia="Calibri" w:hAnsi="Times New Roman" w:cs="Times New Roman"/>
          <w:kern w:val="0"/>
          <w14:ligatures w14:val="none"/>
        </w:rPr>
        <w:t xml:space="preserve"> zaštite</w:t>
      </w:r>
      <w:r w:rsidR="00D2327F">
        <w:rPr>
          <w:rFonts w:ascii="Times New Roman" w:eastAsia="Calibri" w:hAnsi="Times New Roman" w:cs="Times New Roman"/>
          <w:kern w:val="0"/>
          <w14:ligatures w14:val="none"/>
        </w:rPr>
        <w:t>.</w:t>
      </w:r>
    </w:p>
    <w:p w14:paraId="7F72FE37" w14:textId="0651423C" w:rsidR="008A5C97" w:rsidRPr="0074679F" w:rsidRDefault="00D2327F" w:rsidP="008A5C97">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Svoje </w:t>
      </w:r>
      <w:r w:rsidR="008A5C97" w:rsidRPr="0074679F">
        <w:rPr>
          <w:rFonts w:ascii="Times New Roman" w:eastAsia="Calibri" w:hAnsi="Times New Roman" w:cs="Times New Roman"/>
          <w:kern w:val="0"/>
          <w14:ligatures w14:val="none"/>
        </w:rPr>
        <w:t>aktivnosti</w:t>
      </w:r>
      <w:r>
        <w:rPr>
          <w:rFonts w:ascii="Times New Roman" w:eastAsia="Calibri" w:hAnsi="Times New Roman" w:cs="Times New Roman"/>
          <w:kern w:val="0"/>
          <w14:ligatures w14:val="none"/>
        </w:rPr>
        <w:t xml:space="preserve"> </w:t>
      </w:r>
      <w:r w:rsidR="008A5C97" w:rsidRPr="0074679F">
        <w:rPr>
          <w:rFonts w:ascii="Times New Roman" w:eastAsia="Calibri" w:hAnsi="Times New Roman" w:cs="Times New Roman"/>
          <w:kern w:val="0"/>
          <w14:ligatures w14:val="none"/>
        </w:rPr>
        <w:t xml:space="preserve">kvalitetno i dostatno </w:t>
      </w:r>
      <w:r>
        <w:rPr>
          <w:rFonts w:ascii="Times New Roman" w:eastAsia="Calibri" w:hAnsi="Times New Roman" w:cs="Times New Roman"/>
          <w:kern w:val="0"/>
          <w14:ligatures w14:val="none"/>
        </w:rPr>
        <w:t xml:space="preserve">su </w:t>
      </w:r>
      <w:r w:rsidR="008A5C97" w:rsidRPr="0074679F">
        <w:rPr>
          <w:rFonts w:ascii="Times New Roman" w:eastAsia="Calibri" w:hAnsi="Times New Roman" w:cs="Times New Roman"/>
          <w:kern w:val="0"/>
          <w14:ligatures w14:val="none"/>
        </w:rPr>
        <w:t>provodili  Stožer CZ Grada, vatrogastvo i GD CK Rijeka te zdravstvene snage Grada i Županije</w:t>
      </w:r>
      <w:r>
        <w:rPr>
          <w:rFonts w:ascii="Times New Roman" w:eastAsia="Calibri" w:hAnsi="Times New Roman" w:cs="Times New Roman"/>
          <w:kern w:val="0"/>
          <w14:ligatures w14:val="none"/>
        </w:rPr>
        <w:t xml:space="preserve">. </w:t>
      </w:r>
    </w:p>
    <w:p w14:paraId="521FBA2A" w14:textId="126C6AD8" w:rsidR="00765971" w:rsidRDefault="00D2327F" w:rsidP="008A5C97">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S</w:t>
      </w:r>
      <w:r w:rsidR="008A5C97" w:rsidRPr="0074679F">
        <w:rPr>
          <w:rFonts w:ascii="Times New Roman" w:eastAsia="Calibri" w:hAnsi="Times New Roman" w:cs="Times New Roman"/>
          <w:kern w:val="0"/>
          <w14:ligatures w14:val="none"/>
        </w:rPr>
        <w:t xml:space="preserve">tanje sustava CZ Grada Bakra </w:t>
      </w:r>
      <w:r>
        <w:rPr>
          <w:rFonts w:ascii="Times New Roman" w:eastAsia="Calibri" w:hAnsi="Times New Roman" w:cs="Times New Roman"/>
          <w:kern w:val="0"/>
          <w14:ligatures w14:val="none"/>
        </w:rPr>
        <w:t xml:space="preserve">općenito je </w:t>
      </w:r>
      <w:r w:rsidR="008A5C97" w:rsidRPr="0074679F">
        <w:rPr>
          <w:rFonts w:ascii="Times New Roman" w:eastAsia="Calibri" w:hAnsi="Times New Roman" w:cs="Times New Roman"/>
          <w:kern w:val="0"/>
          <w14:ligatures w14:val="none"/>
        </w:rPr>
        <w:t xml:space="preserve">dobro organizirano </w:t>
      </w:r>
      <w:r>
        <w:rPr>
          <w:rFonts w:ascii="Times New Roman" w:eastAsia="Calibri" w:hAnsi="Times New Roman" w:cs="Times New Roman"/>
          <w:kern w:val="0"/>
          <w14:ligatures w14:val="none"/>
        </w:rPr>
        <w:t>i pripremljeno za sve izvanredne okolnosti. G</w:t>
      </w:r>
      <w:r w:rsidR="008A5C97" w:rsidRPr="0074679F">
        <w:rPr>
          <w:rFonts w:ascii="Times New Roman" w:eastAsia="Calibri" w:hAnsi="Times New Roman" w:cs="Times New Roman"/>
          <w:kern w:val="0"/>
          <w14:ligatures w14:val="none"/>
        </w:rPr>
        <w:t xml:space="preserve">lavni dokumenti </w:t>
      </w:r>
      <w:r>
        <w:rPr>
          <w:rFonts w:ascii="Times New Roman" w:eastAsia="Calibri" w:hAnsi="Times New Roman" w:cs="Times New Roman"/>
          <w:kern w:val="0"/>
          <w14:ligatures w14:val="none"/>
        </w:rPr>
        <w:t xml:space="preserve">sustava civilne zaštite </w:t>
      </w:r>
      <w:r w:rsidR="008A5C97" w:rsidRPr="0074679F">
        <w:rPr>
          <w:rFonts w:ascii="Times New Roman" w:eastAsia="Calibri" w:hAnsi="Times New Roman" w:cs="Times New Roman"/>
          <w:kern w:val="0"/>
          <w14:ligatures w14:val="none"/>
        </w:rPr>
        <w:t xml:space="preserve"> Procjen</w:t>
      </w:r>
      <w:r>
        <w:rPr>
          <w:rFonts w:ascii="Times New Roman" w:eastAsia="Calibri" w:hAnsi="Times New Roman" w:cs="Times New Roman"/>
          <w:kern w:val="0"/>
          <w14:ligatures w14:val="none"/>
        </w:rPr>
        <w:t>a</w:t>
      </w:r>
      <w:r w:rsidR="008A5C97" w:rsidRPr="0074679F">
        <w:rPr>
          <w:rFonts w:ascii="Times New Roman" w:eastAsia="Calibri" w:hAnsi="Times New Roman" w:cs="Times New Roman"/>
          <w:kern w:val="0"/>
          <w14:ligatures w14:val="none"/>
        </w:rPr>
        <w:t xml:space="preserve"> rizika od velikih nesreća i Plan djelovanja CZ Grada ažurni</w:t>
      </w:r>
      <w:r>
        <w:rPr>
          <w:rFonts w:ascii="Times New Roman" w:eastAsia="Calibri" w:hAnsi="Times New Roman" w:cs="Times New Roman"/>
          <w:kern w:val="0"/>
          <w14:ligatures w14:val="none"/>
        </w:rPr>
        <w:t xml:space="preserve"> su </w:t>
      </w:r>
      <w:r w:rsidR="008A5C97" w:rsidRPr="0074679F">
        <w:rPr>
          <w:rFonts w:ascii="Times New Roman" w:eastAsia="Calibri" w:hAnsi="Times New Roman" w:cs="Times New Roman"/>
          <w:kern w:val="0"/>
          <w14:ligatures w14:val="none"/>
        </w:rPr>
        <w:t xml:space="preserve"> i operativno uporabljiv</w:t>
      </w:r>
      <w:r>
        <w:rPr>
          <w:rFonts w:ascii="Times New Roman" w:eastAsia="Calibri" w:hAnsi="Times New Roman" w:cs="Times New Roman"/>
          <w:kern w:val="0"/>
          <w14:ligatures w14:val="none"/>
        </w:rPr>
        <w:t xml:space="preserve">i. </w:t>
      </w:r>
      <w:r w:rsidR="00377E18">
        <w:rPr>
          <w:rFonts w:ascii="Times New Roman" w:eastAsia="Calibri" w:hAnsi="Times New Roman" w:cs="Times New Roman"/>
          <w:kern w:val="0"/>
          <w14:ligatures w14:val="none"/>
        </w:rPr>
        <w:t xml:space="preserve">Postojeće odluke donijete u ranijem razdoblju </w:t>
      </w:r>
      <w:r w:rsidR="008A5C97" w:rsidRPr="0074679F">
        <w:rPr>
          <w:rFonts w:ascii="Times New Roman" w:eastAsia="Calibri" w:hAnsi="Times New Roman" w:cs="Times New Roman"/>
          <w:kern w:val="0"/>
          <w14:ligatures w14:val="none"/>
        </w:rPr>
        <w:t xml:space="preserve"> (</w:t>
      </w:r>
      <w:r w:rsidR="00377E18">
        <w:rPr>
          <w:rFonts w:ascii="Times New Roman" w:eastAsia="Calibri" w:hAnsi="Times New Roman" w:cs="Times New Roman"/>
          <w:kern w:val="0"/>
          <w14:ligatures w14:val="none"/>
        </w:rPr>
        <w:t xml:space="preserve">Odluku o </w:t>
      </w:r>
      <w:r w:rsidR="008A5C97" w:rsidRPr="0074679F">
        <w:rPr>
          <w:rFonts w:ascii="Times New Roman" w:eastAsia="Calibri" w:hAnsi="Times New Roman" w:cs="Times New Roman"/>
          <w:kern w:val="0"/>
          <w14:ligatures w14:val="none"/>
        </w:rPr>
        <w:t>pravn</w:t>
      </w:r>
      <w:r w:rsidR="00377E18">
        <w:rPr>
          <w:rFonts w:ascii="Times New Roman" w:eastAsia="Calibri" w:hAnsi="Times New Roman" w:cs="Times New Roman"/>
          <w:kern w:val="0"/>
          <w14:ligatures w14:val="none"/>
        </w:rPr>
        <w:t>im</w:t>
      </w:r>
      <w:r w:rsidR="008A5C97" w:rsidRPr="0074679F">
        <w:rPr>
          <w:rFonts w:ascii="Times New Roman" w:eastAsia="Calibri" w:hAnsi="Times New Roman" w:cs="Times New Roman"/>
          <w:kern w:val="0"/>
          <w14:ligatures w14:val="none"/>
        </w:rPr>
        <w:t xml:space="preserve"> oso</w:t>
      </w:r>
      <w:r w:rsidR="00377E18">
        <w:rPr>
          <w:rFonts w:ascii="Times New Roman" w:eastAsia="Calibri" w:hAnsi="Times New Roman" w:cs="Times New Roman"/>
          <w:kern w:val="0"/>
          <w14:ligatures w14:val="none"/>
        </w:rPr>
        <w:t xml:space="preserve">bama </w:t>
      </w:r>
      <w:r w:rsidR="008A5C97" w:rsidRPr="0074679F">
        <w:rPr>
          <w:rFonts w:ascii="Times New Roman" w:eastAsia="Calibri" w:hAnsi="Times New Roman" w:cs="Times New Roman"/>
          <w:kern w:val="0"/>
          <w14:ligatures w14:val="none"/>
        </w:rPr>
        <w:t>i udrug</w:t>
      </w:r>
      <w:r w:rsidR="00377E18">
        <w:rPr>
          <w:rFonts w:ascii="Times New Roman" w:eastAsia="Calibri" w:hAnsi="Times New Roman" w:cs="Times New Roman"/>
          <w:kern w:val="0"/>
          <w14:ligatures w14:val="none"/>
        </w:rPr>
        <w:t>ama</w:t>
      </w:r>
      <w:r w:rsidR="008A5C97" w:rsidRPr="0074679F">
        <w:rPr>
          <w:rFonts w:ascii="Times New Roman" w:eastAsia="Calibri" w:hAnsi="Times New Roman" w:cs="Times New Roman"/>
          <w:kern w:val="0"/>
          <w14:ligatures w14:val="none"/>
        </w:rPr>
        <w:t xml:space="preserve"> o</w:t>
      </w:r>
      <w:r w:rsidR="00377E18">
        <w:rPr>
          <w:rFonts w:ascii="Times New Roman" w:eastAsia="Calibri" w:hAnsi="Times New Roman" w:cs="Times New Roman"/>
          <w:kern w:val="0"/>
          <w14:ligatures w14:val="none"/>
        </w:rPr>
        <w:t>d</w:t>
      </w:r>
      <w:r w:rsidR="008A5C97" w:rsidRPr="0074679F">
        <w:rPr>
          <w:rFonts w:ascii="Times New Roman" w:eastAsia="Calibri" w:hAnsi="Times New Roman" w:cs="Times New Roman"/>
          <w:kern w:val="0"/>
          <w14:ligatures w14:val="none"/>
        </w:rPr>
        <w:t xml:space="preserve"> interesa za sustav; </w:t>
      </w:r>
      <w:r w:rsidR="00377E18">
        <w:rPr>
          <w:rFonts w:ascii="Times New Roman" w:eastAsia="Calibri" w:hAnsi="Times New Roman" w:cs="Times New Roman"/>
          <w:kern w:val="0"/>
          <w14:ligatures w14:val="none"/>
        </w:rPr>
        <w:t xml:space="preserve">Odluku o </w:t>
      </w:r>
      <w:r w:rsidR="008A5C97" w:rsidRPr="0074679F">
        <w:rPr>
          <w:rFonts w:ascii="Times New Roman" w:eastAsia="Calibri" w:hAnsi="Times New Roman" w:cs="Times New Roman"/>
          <w:kern w:val="0"/>
          <w14:ligatures w14:val="none"/>
        </w:rPr>
        <w:t>povjerenici</w:t>
      </w:r>
      <w:r w:rsidR="00377E18">
        <w:rPr>
          <w:rFonts w:ascii="Times New Roman" w:eastAsia="Calibri" w:hAnsi="Times New Roman" w:cs="Times New Roman"/>
          <w:kern w:val="0"/>
          <w14:ligatures w14:val="none"/>
        </w:rPr>
        <w:t>ma</w:t>
      </w:r>
      <w:r w:rsidR="008A5C97" w:rsidRPr="0074679F">
        <w:rPr>
          <w:rFonts w:ascii="Times New Roman" w:eastAsia="Calibri" w:hAnsi="Times New Roman" w:cs="Times New Roman"/>
          <w:kern w:val="0"/>
          <w14:ligatures w14:val="none"/>
        </w:rPr>
        <w:t xml:space="preserve"> CZ i njihovi</w:t>
      </w:r>
      <w:r w:rsidR="00377E18">
        <w:rPr>
          <w:rFonts w:ascii="Times New Roman" w:eastAsia="Calibri" w:hAnsi="Times New Roman" w:cs="Times New Roman"/>
          <w:kern w:val="0"/>
          <w14:ligatures w14:val="none"/>
        </w:rPr>
        <w:t>m</w:t>
      </w:r>
      <w:r w:rsidR="008A5C97" w:rsidRPr="0074679F">
        <w:rPr>
          <w:rFonts w:ascii="Times New Roman" w:eastAsia="Calibri" w:hAnsi="Times New Roman" w:cs="Times New Roman"/>
          <w:kern w:val="0"/>
          <w14:ligatures w14:val="none"/>
        </w:rPr>
        <w:t xml:space="preserve"> zamjenici</w:t>
      </w:r>
      <w:r w:rsidR="00377E18">
        <w:rPr>
          <w:rFonts w:ascii="Times New Roman" w:eastAsia="Calibri" w:hAnsi="Times New Roman" w:cs="Times New Roman"/>
          <w:kern w:val="0"/>
          <w14:ligatures w14:val="none"/>
        </w:rPr>
        <w:t>ma</w:t>
      </w:r>
      <w:r w:rsidR="008A5C97" w:rsidRPr="0074679F">
        <w:rPr>
          <w:rFonts w:ascii="Times New Roman" w:eastAsia="Calibri" w:hAnsi="Times New Roman" w:cs="Times New Roman"/>
          <w:kern w:val="0"/>
          <w14:ligatures w14:val="none"/>
        </w:rPr>
        <w:t>, reorganizacij</w:t>
      </w:r>
      <w:r w:rsidR="00377E18">
        <w:rPr>
          <w:rFonts w:ascii="Times New Roman" w:eastAsia="Calibri" w:hAnsi="Times New Roman" w:cs="Times New Roman"/>
          <w:kern w:val="0"/>
          <w14:ligatures w14:val="none"/>
        </w:rPr>
        <w:t>i</w:t>
      </w:r>
      <w:r w:rsidR="008A5C97" w:rsidRPr="0074679F">
        <w:rPr>
          <w:rFonts w:ascii="Times New Roman" w:eastAsia="Calibri" w:hAnsi="Times New Roman" w:cs="Times New Roman"/>
          <w:kern w:val="0"/>
          <w14:ligatures w14:val="none"/>
        </w:rPr>
        <w:t xml:space="preserve"> postrojbe CZ Grada ili njeno ukidanje) treba obnoviti i uskladiti, te nadalje</w:t>
      </w:r>
      <w:r w:rsidR="00765971">
        <w:rPr>
          <w:rFonts w:ascii="Times New Roman" w:eastAsia="Calibri" w:hAnsi="Times New Roman" w:cs="Times New Roman"/>
          <w:kern w:val="0"/>
          <w14:ligatures w14:val="none"/>
        </w:rPr>
        <w:t xml:space="preserve"> o tome</w:t>
      </w:r>
      <w:r w:rsidR="008A5C97" w:rsidRPr="0074679F">
        <w:rPr>
          <w:rFonts w:ascii="Times New Roman" w:eastAsia="Calibri" w:hAnsi="Times New Roman" w:cs="Times New Roman"/>
          <w:kern w:val="0"/>
          <w14:ligatures w14:val="none"/>
        </w:rPr>
        <w:t xml:space="preserve"> kontinuirano informirati stanovništvo Grada.</w:t>
      </w:r>
      <w:r w:rsidR="00765971" w:rsidRPr="00765971">
        <w:rPr>
          <w:rFonts w:ascii="Times New Roman" w:eastAsia="Calibri" w:hAnsi="Times New Roman" w:cs="Times New Roman"/>
          <w:kern w:val="0"/>
          <w14:ligatures w14:val="none"/>
        </w:rPr>
        <w:t xml:space="preserve"> </w:t>
      </w:r>
    </w:p>
    <w:p w14:paraId="033840B5" w14:textId="2635CA0E" w:rsidR="008A5C97" w:rsidRPr="0074679F" w:rsidRDefault="008A5C97" w:rsidP="008A5C97">
      <w:pPr>
        <w:jc w:val="both"/>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Analiza stanja sustava Civilne zaštite na području Grada Bakra za 20</w:t>
      </w:r>
      <w:r w:rsidR="00377E18">
        <w:rPr>
          <w:rFonts w:ascii="Times New Roman" w:eastAsia="Calibri" w:hAnsi="Times New Roman" w:cs="Times New Roman"/>
          <w:kern w:val="0"/>
          <w14:ligatures w14:val="none"/>
        </w:rPr>
        <w:t>21</w:t>
      </w:r>
      <w:r w:rsidRPr="0074679F">
        <w:rPr>
          <w:rFonts w:ascii="Times New Roman" w:eastAsia="Calibri" w:hAnsi="Times New Roman" w:cs="Times New Roman"/>
          <w:kern w:val="0"/>
          <w14:ligatures w14:val="none"/>
        </w:rPr>
        <w:t>. i 202</w:t>
      </w:r>
      <w:r w:rsidR="00377E18">
        <w:rPr>
          <w:rFonts w:ascii="Times New Roman" w:eastAsia="Calibri" w:hAnsi="Times New Roman" w:cs="Times New Roman"/>
          <w:kern w:val="0"/>
          <w14:ligatures w14:val="none"/>
        </w:rPr>
        <w:t>2</w:t>
      </w:r>
      <w:r w:rsidRPr="0074679F">
        <w:rPr>
          <w:rFonts w:ascii="Times New Roman" w:eastAsia="Calibri" w:hAnsi="Times New Roman" w:cs="Times New Roman"/>
          <w:kern w:val="0"/>
          <w14:ligatures w14:val="none"/>
        </w:rPr>
        <w:t>. godinu objaviti će se u „Službenim novinama Grada Bakra“</w:t>
      </w:r>
    </w:p>
    <w:p w14:paraId="20170A3E" w14:textId="77777777" w:rsidR="008A5C97" w:rsidRPr="0074679F" w:rsidRDefault="008A5C97" w:rsidP="008A5C97">
      <w:pPr>
        <w:jc w:val="both"/>
        <w:rPr>
          <w:rFonts w:ascii="Times New Roman" w:eastAsia="Calibri" w:hAnsi="Times New Roman" w:cs="Times New Roman"/>
          <w:b/>
          <w:bCs/>
          <w:kern w:val="0"/>
          <w14:ligatures w14:val="none"/>
        </w:rPr>
      </w:pPr>
    </w:p>
    <w:p w14:paraId="2EF09FA1" w14:textId="77777777" w:rsidR="008A5C97" w:rsidRPr="0074679F" w:rsidRDefault="008A5C97" w:rsidP="008A5C97">
      <w:pPr>
        <w:jc w:val="both"/>
        <w:rPr>
          <w:rFonts w:ascii="Times New Roman" w:eastAsia="Calibri" w:hAnsi="Times New Roman" w:cs="Times New Roman"/>
          <w:b/>
          <w:bCs/>
          <w:kern w:val="0"/>
          <w14:ligatures w14:val="none"/>
        </w:rPr>
      </w:pPr>
      <w:r w:rsidRPr="0074679F">
        <w:rPr>
          <w:rFonts w:ascii="Times New Roman" w:eastAsia="Calibri" w:hAnsi="Times New Roman" w:cs="Times New Roman"/>
          <w:b/>
          <w:bCs/>
          <w:kern w:val="0"/>
          <w14:ligatures w14:val="none"/>
        </w:rPr>
        <w:t>Prilog:</w:t>
      </w:r>
    </w:p>
    <w:p w14:paraId="6028A952" w14:textId="77777777" w:rsidR="008A5C97" w:rsidRPr="0074679F" w:rsidRDefault="008A5C97" w:rsidP="008A5C97">
      <w:pPr>
        <w:numPr>
          <w:ilvl w:val="0"/>
          <w:numId w:val="3"/>
        </w:numPr>
        <w:jc w:val="both"/>
        <w:rPr>
          <w:rFonts w:ascii="Times New Roman" w:eastAsia="Calibri" w:hAnsi="Times New Roman" w:cs="Times New Roman"/>
          <w:kern w:val="0"/>
          <w14:ligatures w14:val="none"/>
        </w:rPr>
      </w:pPr>
      <w:r w:rsidRPr="0074679F">
        <w:rPr>
          <w:rFonts w:ascii="Times New Roman" w:eastAsia="Calibri" w:hAnsi="Times New Roman" w:cs="Times New Roman"/>
          <w:b/>
          <w:bCs/>
          <w:kern w:val="0"/>
          <w14:ligatures w14:val="none"/>
        </w:rPr>
        <w:t>Financiranje sustava civilne zaštite Grada Bakra</w:t>
      </w:r>
      <w:r w:rsidRPr="0074679F">
        <w:rPr>
          <w:rFonts w:ascii="Times New Roman" w:eastAsia="Calibri" w:hAnsi="Times New Roman" w:cs="Times New Roman"/>
          <w:kern w:val="0"/>
          <w14:ligatures w14:val="none"/>
        </w:rPr>
        <w:t xml:space="preserve"> prikazano je u </w:t>
      </w:r>
      <w:r w:rsidRPr="0074679F">
        <w:rPr>
          <w:rFonts w:ascii="Times New Roman" w:eastAsia="Calibri" w:hAnsi="Times New Roman" w:cs="Times New Roman"/>
          <w:b/>
          <w:kern w:val="0"/>
          <w14:ligatures w14:val="none"/>
        </w:rPr>
        <w:t>Tablici 1</w:t>
      </w:r>
      <w:r w:rsidRPr="0074679F">
        <w:rPr>
          <w:rFonts w:ascii="Times New Roman" w:eastAsia="Calibri" w:hAnsi="Times New Roman" w:cs="Times New Roman"/>
          <w:kern w:val="0"/>
          <w14:ligatures w14:val="none"/>
        </w:rPr>
        <w:t>. ove Analize.</w:t>
      </w:r>
    </w:p>
    <w:p w14:paraId="12F493B8" w14:textId="77777777" w:rsidR="008A5C97" w:rsidRPr="0074679F" w:rsidRDefault="008A5C97" w:rsidP="008A5C97">
      <w:pPr>
        <w:jc w:val="both"/>
        <w:rPr>
          <w:rFonts w:ascii="Times New Roman" w:eastAsia="Calibri" w:hAnsi="Times New Roman" w:cs="Times New Roman"/>
          <w:b/>
          <w:color w:val="FF0000"/>
          <w:kern w:val="0"/>
          <w14:ligatures w14:val="none"/>
        </w:rPr>
      </w:pPr>
      <w:r w:rsidRPr="0074679F">
        <w:rPr>
          <w:rFonts w:ascii="Times New Roman" w:eastAsia="Calibri" w:hAnsi="Times New Roman" w:cs="Times New Roman"/>
          <w:b/>
          <w:color w:val="FF0000"/>
          <w:kern w:val="0"/>
          <w14:ligatures w14:val="none"/>
        </w:rPr>
        <w:t xml:space="preserve">                   </w:t>
      </w:r>
    </w:p>
    <w:p w14:paraId="4BD3C705" w14:textId="2ECE4556" w:rsidR="008A5C97" w:rsidRPr="0074679F" w:rsidRDefault="008A5C97" w:rsidP="008A5C97">
      <w:p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KLASA: </w:t>
      </w:r>
      <w:r w:rsidR="00D2327F">
        <w:rPr>
          <w:rFonts w:ascii="Times New Roman" w:eastAsia="Calibri" w:hAnsi="Times New Roman" w:cs="Times New Roman"/>
          <w:kern w:val="0"/>
          <w14:ligatures w14:val="none"/>
        </w:rPr>
        <w:t>………………………</w:t>
      </w:r>
    </w:p>
    <w:p w14:paraId="1686E81B" w14:textId="3CFC7741" w:rsidR="008A5C97" w:rsidRPr="0074679F" w:rsidRDefault="008A5C97" w:rsidP="008A5C97">
      <w:p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URBROJ: 2170-2-07/6-2</w:t>
      </w:r>
      <w:r w:rsidR="00D2327F">
        <w:rPr>
          <w:rFonts w:ascii="Times New Roman" w:eastAsia="Calibri" w:hAnsi="Times New Roman" w:cs="Times New Roman"/>
          <w:kern w:val="0"/>
          <w14:ligatures w14:val="none"/>
        </w:rPr>
        <w:t>3</w:t>
      </w:r>
      <w:r w:rsidRPr="0074679F">
        <w:rPr>
          <w:rFonts w:ascii="Times New Roman" w:eastAsia="Calibri" w:hAnsi="Times New Roman" w:cs="Times New Roman"/>
          <w:kern w:val="0"/>
          <w14:ligatures w14:val="none"/>
        </w:rPr>
        <w:t>-</w:t>
      </w:r>
      <w:r w:rsidR="00D2327F">
        <w:rPr>
          <w:rFonts w:ascii="Times New Roman" w:eastAsia="Calibri" w:hAnsi="Times New Roman" w:cs="Times New Roman"/>
          <w:kern w:val="0"/>
          <w14:ligatures w14:val="none"/>
        </w:rPr>
        <w:t>___</w:t>
      </w:r>
    </w:p>
    <w:p w14:paraId="50830CC1" w14:textId="3BF9A4C9" w:rsidR="008A5C97" w:rsidRPr="0074679F" w:rsidRDefault="008A5C97" w:rsidP="008A5C97">
      <w:pPr>
        <w:spacing w:after="0" w:line="240" w:lineRule="auto"/>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 xml:space="preserve">Bakar, </w:t>
      </w:r>
      <w:r w:rsidR="00D2327F">
        <w:rPr>
          <w:rFonts w:ascii="Times New Roman" w:eastAsia="Calibri" w:hAnsi="Times New Roman" w:cs="Times New Roman"/>
          <w:kern w:val="0"/>
          <w14:ligatures w14:val="none"/>
        </w:rPr>
        <w:t>____</w:t>
      </w:r>
      <w:r w:rsidRPr="0074679F">
        <w:rPr>
          <w:rFonts w:ascii="Times New Roman" w:eastAsia="Calibri" w:hAnsi="Times New Roman" w:cs="Times New Roman"/>
          <w:kern w:val="0"/>
          <w14:ligatures w14:val="none"/>
        </w:rPr>
        <w:t xml:space="preserve">. </w:t>
      </w:r>
      <w:r w:rsidR="00D2327F">
        <w:rPr>
          <w:rFonts w:ascii="Times New Roman" w:eastAsia="Calibri" w:hAnsi="Times New Roman" w:cs="Times New Roman"/>
          <w:kern w:val="0"/>
          <w14:ligatures w14:val="none"/>
        </w:rPr>
        <w:t>lipanj</w:t>
      </w:r>
      <w:r w:rsidRPr="0074679F">
        <w:rPr>
          <w:rFonts w:ascii="Times New Roman" w:eastAsia="Calibri" w:hAnsi="Times New Roman" w:cs="Times New Roman"/>
          <w:kern w:val="0"/>
          <w14:ligatures w14:val="none"/>
        </w:rPr>
        <w:t xml:space="preserve"> 202</w:t>
      </w:r>
      <w:r w:rsidR="00D2327F">
        <w:rPr>
          <w:rFonts w:ascii="Times New Roman" w:eastAsia="Calibri" w:hAnsi="Times New Roman" w:cs="Times New Roman"/>
          <w:kern w:val="0"/>
          <w14:ligatures w14:val="none"/>
        </w:rPr>
        <w:t>3</w:t>
      </w:r>
      <w:r w:rsidRPr="0074679F">
        <w:rPr>
          <w:rFonts w:ascii="Times New Roman" w:eastAsia="Calibri" w:hAnsi="Times New Roman" w:cs="Times New Roman"/>
          <w:kern w:val="0"/>
          <w14:ligatures w14:val="none"/>
        </w:rPr>
        <w:t>.godine</w:t>
      </w:r>
    </w:p>
    <w:p w14:paraId="4E8D23C0" w14:textId="77777777" w:rsidR="008A5C97" w:rsidRPr="0074679F" w:rsidRDefault="008A5C97" w:rsidP="008A5C97">
      <w:pPr>
        <w:jc w:val="both"/>
        <w:rPr>
          <w:rFonts w:ascii="Times New Roman" w:eastAsia="Calibri" w:hAnsi="Times New Roman" w:cs="Times New Roman"/>
          <w:b/>
          <w:color w:val="FF0000"/>
          <w:kern w:val="0"/>
          <w14:ligatures w14:val="none"/>
        </w:rPr>
      </w:pPr>
    </w:p>
    <w:p w14:paraId="17A15C36" w14:textId="77777777" w:rsidR="008A5C97" w:rsidRPr="0074679F" w:rsidRDefault="008A5C97" w:rsidP="008A5C97">
      <w:pPr>
        <w:jc w:val="center"/>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GRADSKO VIJEĆE GRADA BAKRA</w:t>
      </w:r>
    </w:p>
    <w:p w14:paraId="245B46D4" w14:textId="77777777" w:rsidR="008A5C97" w:rsidRPr="0074679F" w:rsidRDefault="008A5C97" w:rsidP="008A5C97">
      <w:pPr>
        <w:jc w:val="center"/>
        <w:rPr>
          <w:rFonts w:ascii="Times New Roman" w:eastAsia="Calibri" w:hAnsi="Times New Roman" w:cs="Times New Roman"/>
          <w:kern w:val="0"/>
          <w14:ligatures w14:val="none"/>
        </w:rPr>
      </w:pPr>
    </w:p>
    <w:p w14:paraId="5CB90A3B" w14:textId="77777777" w:rsidR="008A5C97" w:rsidRPr="0074679F" w:rsidRDefault="008A5C97" w:rsidP="00D2327F">
      <w:pPr>
        <w:ind w:left="2832" w:firstLine="708"/>
        <w:jc w:val="center"/>
        <w:rPr>
          <w:rFonts w:ascii="Times New Roman" w:eastAsia="Calibri" w:hAnsi="Times New Roman" w:cs="Times New Roman"/>
          <w:kern w:val="0"/>
          <w14:ligatures w14:val="none"/>
        </w:rPr>
      </w:pPr>
      <w:r w:rsidRPr="0074679F">
        <w:rPr>
          <w:rFonts w:ascii="Times New Roman" w:eastAsia="Calibri" w:hAnsi="Times New Roman" w:cs="Times New Roman"/>
          <w:kern w:val="0"/>
          <w14:ligatures w14:val="none"/>
        </w:rPr>
        <w:t>Predsjednik Gradskog vijeća:</w:t>
      </w:r>
    </w:p>
    <w:p w14:paraId="41CA63C2" w14:textId="77777777" w:rsidR="008A5C97" w:rsidRPr="0074679F" w:rsidRDefault="008A5C97" w:rsidP="00D2327F">
      <w:pPr>
        <w:ind w:left="2832" w:firstLine="708"/>
        <w:jc w:val="center"/>
        <w:rPr>
          <w:rFonts w:ascii="Times New Roman" w:eastAsia="Calibri" w:hAnsi="Times New Roman" w:cs="Times New Roman"/>
          <w:b/>
          <w:color w:val="FF0000"/>
          <w:kern w:val="0"/>
          <w14:ligatures w14:val="none"/>
        </w:rPr>
      </w:pPr>
      <w:r w:rsidRPr="0074679F">
        <w:rPr>
          <w:rFonts w:ascii="Times New Roman" w:eastAsia="Calibri" w:hAnsi="Times New Roman" w:cs="Times New Roman"/>
          <w:kern w:val="0"/>
          <w14:ligatures w14:val="none"/>
        </w:rPr>
        <w:t>Milan Rončević</w:t>
      </w:r>
    </w:p>
    <w:p w14:paraId="0C61D9A7" w14:textId="77777777" w:rsidR="008A5C97" w:rsidRPr="0074679F" w:rsidRDefault="008A5C97" w:rsidP="008A5C97">
      <w:pPr>
        <w:jc w:val="both"/>
        <w:rPr>
          <w:rFonts w:ascii="Times New Roman" w:eastAsia="Calibri" w:hAnsi="Times New Roman" w:cs="Times New Roman"/>
          <w:b/>
          <w:color w:val="FF0000"/>
          <w:kern w:val="0"/>
          <w14:ligatures w14:val="none"/>
        </w:rPr>
      </w:pPr>
    </w:p>
    <w:p w14:paraId="20E79CC8" w14:textId="77777777" w:rsidR="008A5C97" w:rsidRPr="0074679F" w:rsidRDefault="008A5C97" w:rsidP="008A5C97">
      <w:pPr>
        <w:jc w:val="both"/>
        <w:rPr>
          <w:rFonts w:ascii="Times New Roman" w:eastAsia="Calibri" w:hAnsi="Times New Roman" w:cs="Times New Roman"/>
          <w:b/>
          <w:color w:val="FF0000"/>
          <w:kern w:val="0"/>
          <w14:ligatures w14:val="none"/>
        </w:rPr>
      </w:pPr>
    </w:p>
    <w:p w14:paraId="70767893" w14:textId="77777777" w:rsidR="008A5C97" w:rsidRPr="0074679F" w:rsidRDefault="008A5C97" w:rsidP="008A5C97">
      <w:pPr>
        <w:jc w:val="both"/>
        <w:rPr>
          <w:rFonts w:ascii="Times New Roman" w:eastAsia="Calibri" w:hAnsi="Times New Roman" w:cs="Times New Roman"/>
          <w:b/>
          <w:color w:val="FF0000"/>
          <w:kern w:val="0"/>
          <w14:ligatures w14:val="none"/>
        </w:rPr>
      </w:pPr>
    </w:p>
    <w:p w14:paraId="0BFC8A07" w14:textId="77777777" w:rsidR="008A5C97" w:rsidRPr="0074679F" w:rsidRDefault="008A5C97" w:rsidP="008A5C97">
      <w:pPr>
        <w:jc w:val="both"/>
        <w:rPr>
          <w:rFonts w:ascii="Times New Roman" w:eastAsia="Calibri" w:hAnsi="Times New Roman" w:cs="Times New Roman"/>
          <w:b/>
          <w:color w:val="FF0000"/>
          <w:kern w:val="0"/>
          <w14:ligatures w14:val="none"/>
        </w:rPr>
        <w:sectPr w:rsidR="008A5C97" w:rsidRPr="0074679F" w:rsidSect="00EE4ED7">
          <w:footerReference w:type="default" r:id="rId8"/>
          <w:pgSz w:w="11906" w:h="16838"/>
          <w:pgMar w:top="1418" w:right="1134" w:bottom="1418" w:left="1418" w:header="709" w:footer="709" w:gutter="0"/>
          <w:cols w:space="708"/>
          <w:docGrid w:linePitch="360"/>
        </w:sectPr>
      </w:pPr>
    </w:p>
    <w:p w14:paraId="7247F44C" w14:textId="64BAB4AD" w:rsidR="008A5C97" w:rsidRPr="00A668A8" w:rsidRDefault="008A5C97" w:rsidP="008A5C97">
      <w:pPr>
        <w:jc w:val="both"/>
        <w:rPr>
          <w:rFonts w:ascii="Times New Roman" w:eastAsia="Calibri" w:hAnsi="Times New Roman" w:cs="Times New Roman"/>
          <w:b/>
          <w:color w:val="000000"/>
          <w:kern w:val="0"/>
          <w14:ligatures w14:val="none"/>
        </w:rPr>
      </w:pPr>
      <w:r w:rsidRPr="00A668A8">
        <w:rPr>
          <w:rFonts w:ascii="Times New Roman" w:eastAsia="Calibri" w:hAnsi="Times New Roman" w:cs="Times New Roman"/>
          <w:b/>
          <w:color w:val="000000"/>
          <w:kern w:val="0"/>
          <w14:ligatures w14:val="none"/>
        </w:rPr>
        <w:lastRenderedPageBreak/>
        <w:t xml:space="preserve">Tablica 1.  </w:t>
      </w:r>
      <w:r w:rsidRPr="00A668A8">
        <w:rPr>
          <w:rFonts w:ascii="Times New Roman" w:eastAsia="Calibri" w:hAnsi="Times New Roman" w:cs="Times New Roman"/>
          <w:kern w:val="0"/>
          <w14:ligatures w14:val="none"/>
        </w:rPr>
        <w:t>IZVOD IZ PRORAČUNA O VISINI OSIGURANIH I IZVRŠENIH SREDSTAVA ZA ORGANIZACIJU I RAZVOJ SUSTAVA CIVILNE ZAŠTITE U 20</w:t>
      </w:r>
      <w:r w:rsidR="00D53958" w:rsidRPr="00A668A8">
        <w:rPr>
          <w:rFonts w:ascii="Times New Roman" w:eastAsia="Calibri" w:hAnsi="Times New Roman" w:cs="Times New Roman"/>
          <w:kern w:val="0"/>
          <w14:ligatures w14:val="none"/>
        </w:rPr>
        <w:t>21</w:t>
      </w:r>
      <w:r w:rsidRPr="00A668A8">
        <w:rPr>
          <w:rFonts w:ascii="Times New Roman" w:eastAsia="Calibri" w:hAnsi="Times New Roman" w:cs="Times New Roman"/>
          <w:kern w:val="0"/>
          <w14:ligatures w14:val="none"/>
        </w:rPr>
        <w:t>. I 20</w:t>
      </w:r>
      <w:r w:rsidR="00D53958" w:rsidRPr="00A668A8">
        <w:rPr>
          <w:rFonts w:ascii="Times New Roman" w:eastAsia="Calibri" w:hAnsi="Times New Roman" w:cs="Times New Roman"/>
          <w:kern w:val="0"/>
          <w14:ligatures w14:val="none"/>
        </w:rPr>
        <w:t>22</w:t>
      </w:r>
      <w:r w:rsidRPr="00A668A8">
        <w:rPr>
          <w:rFonts w:ascii="Times New Roman" w:eastAsia="Calibri" w:hAnsi="Times New Roman" w:cs="Times New Roman"/>
          <w:kern w:val="0"/>
          <w14:ligatures w14:val="none"/>
        </w:rPr>
        <w:t>. GODINI I PLANIRANIM SREDSTVIMA ZA 202</w:t>
      </w:r>
      <w:r w:rsidR="00D53958" w:rsidRPr="00A668A8">
        <w:rPr>
          <w:rFonts w:ascii="Times New Roman" w:eastAsia="Calibri" w:hAnsi="Times New Roman" w:cs="Times New Roman"/>
          <w:kern w:val="0"/>
          <w14:ligatures w14:val="none"/>
        </w:rPr>
        <w:t>3</w:t>
      </w:r>
      <w:r w:rsidRPr="00A668A8">
        <w:rPr>
          <w:rFonts w:ascii="Times New Roman" w:eastAsia="Calibri" w:hAnsi="Times New Roman" w:cs="Times New Roman"/>
          <w:kern w:val="0"/>
          <w14:ligatures w14:val="none"/>
        </w:rPr>
        <w:t>. GODINU</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
        <w:gridCol w:w="4965"/>
        <w:gridCol w:w="1579"/>
        <w:gridCol w:w="1826"/>
        <w:gridCol w:w="1481"/>
        <w:gridCol w:w="1556"/>
        <w:gridCol w:w="1745"/>
      </w:tblGrid>
      <w:tr w:rsidR="008A5C97" w:rsidRPr="00A668A8" w14:paraId="5EA75749" w14:textId="77777777" w:rsidTr="00DD44B4">
        <w:trPr>
          <w:trHeight w:val="339"/>
        </w:trPr>
        <w:tc>
          <w:tcPr>
            <w:tcW w:w="711" w:type="dxa"/>
            <w:shd w:val="clear" w:color="auto" w:fill="C2D69B"/>
          </w:tcPr>
          <w:p w14:paraId="4D740BEF"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R/</w:t>
            </w:r>
            <w:proofErr w:type="spellStart"/>
            <w:r w:rsidRPr="00A668A8">
              <w:rPr>
                <w:rFonts w:ascii="Times New Roman" w:eastAsia="Calibri" w:hAnsi="Times New Roman" w:cs="Times New Roman"/>
                <w:b/>
                <w:bCs/>
                <w:color w:val="000000"/>
                <w:kern w:val="0"/>
                <w14:ligatures w14:val="none"/>
              </w:rPr>
              <w:t>br</w:t>
            </w:r>
            <w:proofErr w:type="spellEnd"/>
          </w:p>
        </w:tc>
        <w:tc>
          <w:tcPr>
            <w:tcW w:w="4965" w:type="dxa"/>
            <w:shd w:val="clear" w:color="auto" w:fill="C2D69B"/>
          </w:tcPr>
          <w:p w14:paraId="77FAA145"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Opis pozicije</w:t>
            </w:r>
          </w:p>
        </w:tc>
        <w:tc>
          <w:tcPr>
            <w:tcW w:w="1579" w:type="dxa"/>
            <w:shd w:val="clear" w:color="auto" w:fill="C2D69B"/>
          </w:tcPr>
          <w:p w14:paraId="6509BEEA" w14:textId="52B39A96"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Planirano u 20</w:t>
            </w:r>
            <w:r w:rsidR="00D53958" w:rsidRPr="00A668A8">
              <w:rPr>
                <w:rFonts w:ascii="Times New Roman" w:eastAsia="Calibri" w:hAnsi="Times New Roman" w:cs="Times New Roman"/>
                <w:b/>
                <w:bCs/>
                <w:color w:val="000000"/>
                <w:kern w:val="0"/>
                <w14:ligatures w14:val="none"/>
              </w:rPr>
              <w:t>21</w:t>
            </w:r>
            <w:r w:rsidRPr="00A668A8">
              <w:rPr>
                <w:rFonts w:ascii="Times New Roman" w:eastAsia="Calibri" w:hAnsi="Times New Roman" w:cs="Times New Roman"/>
                <w:b/>
                <w:bCs/>
                <w:color w:val="000000"/>
                <w:kern w:val="0"/>
                <w14:ligatures w14:val="none"/>
              </w:rPr>
              <w:t>.</w:t>
            </w:r>
          </w:p>
        </w:tc>
        <w:tc>
          <w:tcPr>
            <w:tcW w:w="1826" w:type="dxa"/>
            <w:shd w:val="clear" w:color="auto" w:fill="C2D69B"/>
          </w:tcPr>
          <w:p w14:paraId="41EDF1BF" w14:textId="3094255D"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Izvršeno u 20</w:t>
            </w:r>
            <w:r w:rsidR="00D53958" w:rsidRPr="00A668A8">
              <w:rPr>
                <w:rFonts w:ascii="Times New Roman" w:eastAsia="Calibri" w:hAnsi="Times New Roman" w:cs="Times New Roman"/>
                <w:b/>
                <w:bCs/>
                <w:color w:val="000000"/>
                <w:kern w:val="0"/>
                <w14:ligatures w14:val="none"/>
              </w:rPr>
              <w:t>21</w:t>
            </w:r>
            <w:r w:rsidRPr="00A668A8">
              <w:rPr>
                <w:rFonts w:ascii="Times New Roman" w:eastAsia="Calibri" w:hAnsi="Times New Roman" w:cs="Times New Roman"/>
                <w:b/>
                <w:bCs/>
                <w:color w:val="000000"/>
                <w:kern w:val="0"/>
                <w14:ligatures w14:val="none"/>
              </w:rPr>
              <w:t>.</w:t>
            </w:r>
          </w:p>
        </w:tc>
        <w:tc>
          <w:tcPr>
            <w:tcW w:w="1481" w:type="dxa"/>
            <w:shd w:val="clear" w:color="auto" w:fill="C2D69B"/>
          </w:tcPr>
          <w:p w14:paraId="606004F3" w14:textId="0AA8B133"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Planirano u 202</w:t>
            </w:r>
            <w:r w:rsidR="00D53958" w:rsidRPr="00A668A8">
              <w:rPr>
                <w:rFonts w:ascii="Times New Roman" w:eastAsia="Calibri" w:hAnsi="Times New Roman" w:cs="Times New Roman"/>
                <w:b/>
                <w:bCs/>
                <w:color w:val="000000"/>
                <w:kern w:val="0"/>
                <w14:ligatures w14:val="none"/>
              </w:rPr>
              <w:t>2</w:t>
            </w:r>
            <w:r w:rsidRPr="00A668A8">
              <w:rPr>
                <w:rFonts w:ascii="Times New Roman" w:eastAsia="Calibri" w:hAnsi="Times New Roman" w:cs="Times New Roman"/>
                <w:b/>
                <w:bCs/>
                <w:color w:val="000000"/>
                <w:kern w:val="0"/>
                <w14:ligatures w14:val="none"/>
              </w:rPr>
              <w:t>.</w:t>
            </w:r>
          </w:p>
        </w:tc>
        <w:tc>
          <w:tcPr>
            <w:tcW w:w="1556" w:type="dxa"/>
            <w:shd w:val="clear" w:color="auto" w:fill="C2D69B"/>
          </w:tcPr>
          <w:p w14:paraId="5EAAD2F0" w14:textId="6F36624F"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Izvršeno u 202</w:t>
            </w:r>
            <w:r w:rsidR="00D53958" w:rsidRPr="00A668A8">
              <w:rPr>
                <w:rFonts w:ascii="Times New Roman" w:eastAsia="Calibri" w:hAnsi="Times New Roman" w:cs="Times New Roman"/>
                <w:b/>
                <w:bCs/>
                <w:color w:val="000000"/>
                <w:kern w:val="0"/>
                <w14:ligatures w14:val="none"/>
              </w:rPr>
              <w:t>2</w:t>
            </w:r>
            <w:r w:rsidRPr="00A668A8">
              <w:rPr>
                <w:rFonts w:ascii="Times New Roman" w:eastAsia="Calibri" w:hAnsi="Times New Roman" w:cs="Times New Roman"/>
                <w:b/>
                <w:bCs/>
                <w:color w:val="000000"/>
                <w:kern w:val="0"/>
                <w14:ligatures w14:val="none"/>
              </w:rPr>
              <w:t>.</w:t>
            </w:r>
          </w:p>
        </w:tc>
        <w:tc>
          <w:tcPr>
            <w:tcW w:w="1745" w:type="dxa"/>
            <w:shd w:val="clear" w:color="auto" w:fill="C2D69B"/>
          </w:tcPr>
          <w:p w14:paraId="5A6B3A45" w14:textId="347C9A78"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Planirano za 202</w:t>
            </w:r>
            <w:r w:rsidR="00D53958" w:rsidRPr="00A668A8">
              <w:rPr>
                <w:rFonts w:ascii="Times New Roman" w:eastAsia="Calibri" w:hAnsi="Times New Roman" w:cs="Times New Roman"/>
                <w:b/>
                <w:bCs/>
                <w:color w:val="000000"/>
                <w:kern w:val="0"/>
                <w14:ligatures w14:val="none"/>
              </w:rPr>
              <w:t>3</w:t>
            </w:r>
            <w:r w:rsidRPr="00A668A8">
              <w:rPr>
                <w:rFonts w:ascii="Times New Roman" w:eastAsia="Calibri" w:hAnsi="Times New Roman" w:cs="Times New Roman"/>
                <w:b/>
                <w:bCs/>
                <w:color w:val="000000"/>
                <w:kern w:val="0"/>
                <w14:ligatures w14:val="none"/>
              </w:rPr>
              <w:t>.</w:t>
            </w:r>
            <w:r w:rsidR="00DD44B4">
              <w:rPr>
                <w:rFonts w:ascii="Times New Roman" w:eastAsia="Calibri" w:hAnsi="Times New Roman" w:cs="Times New Roman"/>
                <w:b/>
                <w:bCs/>
                <w:color w:val="000000"/>
                <w:kern w:val="0"/>
                <w14:ligatures w14:val="none"/>
              </w:rPr>
              <w:t xml:space="preserve"> </w:t>
            </w:r>
            <w:r w:rsidRPr="00A668A8">
              <w:rPr>
                <w:rFonts w:ascii="Times New Roman" w:eastAsia="Calibri" w:hAnsi="Times New Roman" w:cs="Times New Roman"/>
                <w:b/>
                <w:bCs/>
                <w:color w:val="000000"/>
                <w:kern w:val="0"/>
                <w14:ligatures w14:val="none"/>
              </w:rPr>
              <w:t>godinu</w:t>
            </w:r>
          </w:p>
        </w:tc>
      </w:tr>
      <w:tr w:rsidR="00D53958" w:rsidRPr="00A668A8" w14:paraId="6DBE270F" w14:textId="77777777" w:rsidTr="00DD44B4">
        <w:trPr>
          <w:trHeight w:val="339"/>
        </w:trPr>
        <w:tc>
          <w:tcPr>
            <w:tcW w:w="711" w:type="dxa"/>
            <w:shd w:val="clear" w:color="auto" w:fill="C2D69B"/>
          </w:tcPr>
          <w:p w14:paraId="4AF8EE16" w14:textId="77777777"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p>
        </w:tc>
        <w:tc>
          <w:tcPr>
            <w:tcW w:w="4965" w:type="dxa"/>
            <w:shd w:val="clear" w:color="auto" w:fill="C2D69B"/>
          </w:tcPr>
          <w:p w14:paraId="4AD2A6FF" w14:textId="77777777"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p>
        </w:tc>
        <w:tc>
          <w:tcPr>
            <w:tcW w:w="1579" w:type="dxa"/>
            <w:shd w:val="clear" w:color="auto" w:fill="C2D69B"/>
          </w:tcPr>
          <w:p w14:paraId="0E5D58C9" w14:textId="7D9201EC"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Kn</w:t>
            </w:r>
          </w:p>
        </w:tc>
        <w:tc>
          <w:tcPr>
            <w:tcW w:w="1826" w:type="dxa"/>
            <w:shd w:val="clear" w:color="auto" w:fill="C2D69B"/>
          </w:tcPr>
          <w:p w14:paraId="2E23C9D3" w14:textId="09BB1368"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Kn</w:t>
            </w:r>
          </w:p>
        </w:tc>
        <w:tc>
          <w:tcPr>
            <w:tcW w:w="1481" w:type="dxa"/>
            <w:shd w:val="clear" w:color="auto" w:fill="C2D69B"/>
          </w:tcPr>
          <w:p w14:paraId="2E025CF9" w14:textId="4E7F30C7"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Kn</w:t>
            </w:r>
          </w:p>
        </w:tc>
        <w:tc>
          <w:tcPr>
            <w:tcW w:w="1556" w:type="dxa"/>
            <w:shd w:val="clear" w:color="auto" w:fill="C2D69B"/>
          </w:tcPr>
          <w:p w14:paraId="2BB59493" w14:textId="42B7F34E"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Kn</w:t>
            </w:r>
          </w:p>
        </w:tc>
        <w:tc>
          <w:tcPr>
            <w:tcW w:w="1745" w:type="dxa"/>
            <w:shd w:val="clear" w:color="auto" w:fill="C2D69B"/>
          </w:tcPr>
          <w:p w14:paraId="70119641" w14:textId="6ADEAA95" w:rsidR="00D53958" w:rsidRPr="00A668A8" w:rsidRDefault="00D5395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EUR</w:t>
            </w:r>
          </w:p>
        </w:tc>
      </w:tr>
      <w:tr w:rsidR="008A5C97" w:rsidRPr="00A668A8" w14:paraId="530BC157" w14:textId="77777777" w:rsidTr="00DD44B4">
        <w:trPr>
          <w:trHeight w:val="399"/>
        </w:trPr>
        <w:tc>
          <w:tcPr>
            <w:tcW w:w="711" w:type="dxa"/>
          </w:tcPr>
          <w:p w14:paraId="54CC6CC7" w14:textId="5E4C08E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c>
          <w:tcPr>
            <w:tcW w:w="4965" w:type="dxa"/>
          </w:tcPr>
          <w:p w14:paraId="4175DF4A"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Operativna snaga</w:t>
            </w:r>
          </w:p>
        </w:tc>
        <w:tc>
          <w:tcPr>
            <w:tcW w:w="1579" w:type="dxa"/>
          </w:tcPr>
          <w:p w14:paraId="62040148"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c>
          <w:tcPr>
            <w:tcW w:w="1826" w:type="dxa"/>
          </w:tcPr>
          <w:p w14:paraId="4EB21A78"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c>
          <w:tcPr>
            <w:tcW w:w="1481" w:type="dxa"/>
          </w:tcPr>
          <w:p w14:paraId="21AE5C57"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c>
          <w:tcPr>
            <w:tcW w:w="1556" w:type="dxa"/>
          </w:tcPr>
          <w:p w14:paraId="39193AEA"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c>
          <w:tcPr>
            <w:tcW w:w="1745" w:type="dxa"/>
          </w:tcPr>
          <w:p w14:paraId="17F5FD86"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tc>
      </w:tr>
      <w:tr w:rsidR="008A5C97" w:rsidRPr="00A668A8" w14:paraId="032BB2C9" w14:textId="77777777" w:rsidTr="00DD44B4">
        <w:trPr>
          <w:trHeight w:val="231"/>
        </w:trPr>
        <w:tc>
          <w:tcPr>
            <w:tcW w:w="711" w:type="dxa"/>
          </w:tcPr>
          <w:p w14:paraId="05050146" w14:textId="77777777" w:rsidR="008A5C97" w:rsidRPr="00A668A8" w:rsidRDefault="008A5C97" w:rsidP="00BA6418">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1.1.</w:t>
            </w:r>
          </w:p>
        </w:tc>
        <w:tc>
          <w:tcPr>
            <w:tcW w:w="4965" w:type="dxa"/>
          </w:tcPr>
          <w:p w14:paraId="2C0E85AA"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Vatrogasna zajednica Grada Bakra i JVP Rijeka</w:t>
            </w:r>
          </w:p>
        </w:tc>
        <w:tc>
          <w:tcPr>
            <w:tcW w:w="1579" w:type="dxa"/>
          </w:tcPr>
          <w:p w14:paraId="442A9D2E"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c>
          <w:tcPr>
            <w:tcW w:w="1826" w:type="dxa"/>
          </w:tcPr>
          <w:p w14:paraId="31DCC00F"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c>
          <w:tcPr>
            <w:tcW w:w="1481" w:type="dxa"/>
          </w:tcPr>
          <w:p w14:paraId="7CC0CAD3"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c>
          <w:tcPr>
            <w:tcW w:w="1556" w:type="dxa"/>
          </w:tcPr>
          <w:p w14:paraId="0B31F685"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c>
          <w:tcPr>
            <w:tcW w:w="1745" w:type="dxa"/>
          </w:tcPr>
          <w:p w14:paraId="16CAF528"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r>
      <w:tr w:rsidR="008A5C97" w:rsidRPr="00A668A8" w14:paraId="4ED07370" w14:textId="77777777" w:rsidTr="00DD44B4">
        <w:trPr>
          <w:trHeight w:val="231"/>
        </w:trPr>
        <w:tc>
          <w:tcPr>
            <w:tcW w:w="711" w:type="dxa"/>
          </w:tcPr>
          <w:p w14:paraId="3E7685C9"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1.1.1.</w:t>
            </w:r>
          </w:p>
        </w:tc>
        <w:tc>
          <w:tcPr>
            <w:tcW w:w="4965" w:type="dxa"/>
          </w:tcPr>
          <w:p w14:paraId="63F755C6" w14:textId="77777777"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JVP Rijeka</w:t>
            </w:r>
          </w:p>
        </w:tc>
        <w:tc>
          <w:tcPr>
            <w:tcW w:w="1579" w:type="dxa"/>
          </w:tcPr>
          <w:p w14:paraId="22A27109"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826" w:type="dxa"/>
          </w:tcPr>
          <w:p w14:paraId="4CD73385"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481" w:type="dxa"/>
          </w:tcPr>
          <w:p w14:paraId="76E05991" w14:textId="04EB7DFE"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w:t>
            </w:r>
            <w:r w:rsidR="00F71233" w:rsidRPr="00A668A8">
              <w:rPr>
                <w:rFonts w:ascii="Times New Roman" w:eastAsia="Calibri" w:hAnsi="Times New Roman" w:cs="Times New Roman"/>
                <w:color w:val="000000"/>
                <w:kern w:val="0"/>
                <w14:ligatures w14:val="none"/>
              </w:rPr>
              <w:t>50</w:t>
            </w:r>
            <w:r w:rsidRPr="00A668A8">
              <w:rPr>
                <w:rFonts w:ascii="Times New Roman" w:eastAsia="Calibri" w:hAnsi="Times New Roman" w:cs="Times New Roman"/>
                <w:color w:val="000000"/>
                <w:kern w:val="0"/>
                <w14:ligatures w14:val="none"/>
              </w:rPr>
              <w:t>.000,00</w:t>
            </w:r>
          </w:p>
        </w:tc>
        <w:tc>
          <w:tcPr>
            <w:tcW w:w="1556" w:type="dxa"/>
          </w:tcPr>
          <w:p w14:paraId="17D9113B" w14:textId="5A91E515"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w:t>
            </w:r>
            <w:r w:rsidR="00F26F47">
              <w:rPr>
                <w:rFonts w:ascii="Times New Roman" w:eastAsia="Calibri" w:hAnsi="Times New Roman" w:cs="Times New Roman"/>
                <w:color w:val="000000"/>
                <w:kern w:val="0"/>
                <w14:ligatures w14:val="none"/>
              </w:rPr>
              <w:t>25</w:t>
            </w:r>
            <w:r w:rsidRPr="00A668A8">
              <w:rPr>
                <w:rFonts w:ascii="Times New Roman" w:eastAsia="Calibri" w:hAnsi="Times New Roman" w:cs="Times New Roman"/>
                <w:color w:val="000000"/>
                <w:kern w:val="0"/>
                <w14:ligatures w14:val="none"/>
              </w:rPr>
              <w:t>.000,00</w:t>
            </w:r>
          </w:p>
        </w:tc>
        <w:tc>
          <w:tcPr>
            <w:tcW w:w="1745" w:type="dxa"/>
          </w:tcPr>
          <w:p w14:paraId="7D76BA27" w14:textId="43B984B9"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73.163,00</w:t>
            </w:r>
          </w:p>
        </w:tc>
      </w:tr>
      <w:tr w:rsidR="008A5C97" w:rsidRPr="00A668A8" w14:paraId="5F6E4713" w14:textId="77777777" w:rsidTr="00DD44B4">
        <w:trPr>
          <w:trHeight w:val="326"/>
        </w:trPr>
        <w:tc>
          <w:tcPr>
            <w:tcW w:w="711" w:type="dxa"/>
          </w:tcPr>
          <w:p w14:paraId="2DE96089"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1.1.2.</w:t>
            </w:r>
          </w:p>
        </w:tc>
        <w:tc>
          <w:tcPr>
            <w:tcW w:w="4965" w:type="dxa"/>
          </w:tcPr>
          <w:p w14:paraId="6D29413B" w14:textId="77777777"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VZ Grada Bakra</w:t>
            </w:r>
          </w:p>
        </w:tc>
        <w:tc>
          <w:tcPr>
            <w:tcW w:w="1579" w:type="dxa"/>
          </w:tcPr>
          <w:p w14:paraId="62B86FFD"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826" w:type="dxa"/>
          </w:tcPr>
          <w:p w14:paraId="58AD2AFB"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481" w:type="dxa"/>
          </w:tcPr>
          <w:p w14:paraId="0656B282"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556" w:type="dxa"/>
          </w:tcPr>
          <w:p w14:paraId="470AD81A"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500.000,00</w:t>
            </w:r>
          </w:p>
        </w:tc>
        <w:tc>
          <w:tcPr>
            <w:tcW w:w="1745" w:type="dxa"/>
          </w:tcPr>
          <w:p w14:paraId="0611441A" w14:textId="424E8B26"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92.837,00</w:t>
            </w:r>
          </w:p>
        </w:tc>
      </w:tr>
      <w:tr w:rsidR="008A5C97" w:rsidRPr="00A668A8" w14:paraId="690E409D" w14:textId="77777777" w:rsidTr="00DD44B4">
        <w:trPr>
          <w:trHeight w:val="244"/>
        </w:trPr>
        <w:tc>
          <w:tcPr>
            <w:tcW w:w="711" w:type="dxa"/>
          </w:tcPr>
          <w:p w14:paraId="24A9957F"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1.1.3.</w:t>
            </w:r>
          </w:p>
        </w:tc>
        <w:tc>
          <w:tcPr>
            <w:tcW w:w="4965" w:type="dxa"/>
          </w:tcPr>
          <w:p w14:paraId="18D8EAB4" w14:textId="4985FE61"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Troškovi PP sezone</w:t>
            </w:r>
            <w:r w:rsidR="00DD44B4">
              <w:rPr>
                <w:rFonts w:ascii="Times New Roman" w:eastAsia="Calibri" w:hAnsi="Times New Roman" w:cs="Times New Roman"/>
                <w:color w:val="000000"/>
                <w:kern w:val="0"/>
                <w14:ligatures w14:val="none"/>
              </w:rPr>
              <w:t xml:space="preserve"> VZ Grada Bakra</w:t>
            </w:r>
          </w:p>
        </w:tc>
        <w:tc>
          <w:tcPr>
            <w:tcW w:w="1579" w:type="dxa"/>
          </w:tcPr>
          <w:p w14:paraId="54B0AC65"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w:t>
            </w:r>
          </w:p>
        </w:tc>
        <w:tc>
          <w:tcPr>
            <w:tcW w:w="1826" w:type="dxa"/>
          </w:tcPr>
          <w:p w14:paraId="18D27097"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w:t>
            </w:r>
          </w:p>
        </w:tc>
        <w:tc>
          <w:tcPr>
            <w:tcW w:w="1481" w:type="dxa"/>
          </w:tcPr>
          <w:p w14:paraId="5C3618C9"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w:t>
            </w:r>
          </w:p>
        </w:tc>
        <w:tc>
          <w:tcPr>
            <w:tcW w:w="1556" w:type="dxa"/>
          </w:tcPr>
          <w:p w14:paraId="2261BF3F"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50.000,00</w:t>
            </w:r>
          </w:p>
        </w:tc>
        <w:tc>
          <w:tcPr>
            <w:tcW w:w="1745" w:type="dxa"/>
          </w:tcPr>
          <w:p w14:paraId="1AF2A0C4" w14:textId="18753A68"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7.000,00</w:t>
            </w:r>
          </w:p>
        </w:tc>
      </w:tr>
      <w:tr w:rsidR="008A5C97" w:rsidRPr="00A668A8" w14:paraId="5EB86A40" w14:textId="77777777" w:rsidTr="00DD44B4">
        <w:trPr>
          <w:trHeight w:val="231"/>
        </w:trPr>
        <w:tc>
          <w:tcPr>
            <w:tcW w:w="711" w:type="dxa"/>
          </w:tcPr>
          <w:p w14:paraId="62D1B6D4" w14:textId="77777777" w:rsidR="008A5C97" w:rsidRPr="00A668A8" w:rsidRDefault="008A5C97" w:rsidP="00BA6418">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1.2.</w:t>
            </w:r>
          </w:p>
        </w:tc>
        <w:tc>
          <w:tcPr>
            <w:tcW w:w="4965" w:type="dxa"/>
          </w:tcPr>
          <w:p w14:paraId="225FBD28"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Civilna zaštita</w:t>
            </w:r>
          </w:p>
        </w:tc>
        <w:tc>
          <w:tcPr>
            <w:tcW w:w="1579" w:type="dxa"/>
          </w:tcPr>
          <w:p w14:paraId="4DE86EB6" w14:textId="4358333D"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p>
        </w:tc>
        <w:tc>
          <w:tcPr>
            <w:tcW w:w="1826" w:type="dxa"/>
          </w:tcPr>
          <w:p w14:paraId="68EC2B62" w14:textId="77777777"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481" w:type="dxa"/>
          </w:tcPr>
          <w:p w14:paraId="474944B0" w14:textId="281346F3"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556" w:type="dxa"/>
          </w:tcPr>
          <w:p w14:paraId="60DCF7F7" w14:textId="77777777"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745" w:type="dxa"/>
          </w:tcPr>
          <w:p w14:paraId="1821AB61" w14:textId="5BE4E490"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r>
      <w:tr w:rsidR="008A5C97" w:rsidRPr="00A668A8" w14:paraId="0F63FF72" w14:textId="77777777" w:rsidTr="00DD44B4">
        <w:trPr>
          <w:trHeight w:val="64"/>
        </w:trPr>
        <w:tc>
          <w:tcPr>
            <w:tcW w:w="711" w:type="dxa"/>
          </w:tcPr>
          <w:p w14:paraId="63D0F410"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1.2.1.</w:t>
            </w:r>
          </w:p>
        </w:tc>
        <w:tc>
          <w:tcPr>
            <w:tcW w:w="4965" w:type="dxa"/>
          </w:tcPr>
          <w:p w14:paraId="622FE958" w14:textId="65A96EC8" w:rsidR="008A5C97" w:rsidRPr="00A668A8" w:rsidRDefault="00AB4E33"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Oprema za civilnu zaštitu</w:t>
            </w:r>
          </w:p>
        </w:tc>
        <w:tc>
          <w:tcPr>
            <w:tcW w:w="1579" w:type="dxa"/>
          </w:tcPr>
          <w:p w14:paraId="6317C582" w14:textId="08A9818E" w:rsidR="00AB4E33" w:rsidRPr="00A668A8" w:rsidRDefault="00AB4E33" w:rsidP="00AB4E33">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20.000,00</w:t>
            </w:r>
          </w:p>
        </w:tc>
        <w:tc>
          <w:tcPr>
            <w:tcW w:w="1826" w:type="dxa"/>
          </w:tcPr>
          <w:p w14:paraId="220105B0" w14:textId="5827FD25"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0,00</w:t>
            </w:r>
          </w:p>
        </w:tc>
        <w:tc>
          <w:tcPr>
            <w:tcW w:w="1481" w:type="dxa"/>
          </w:tcPr>
          <w:p w14:paraId="1C43F546" w14:textId="544B7BCD" w:rsidR="008A5C97" w:rsidRPr="00A668A8" w:rsidRDefault="00F712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20.000,00</w:t>
            </w:r>
          </w:p>
        </w:tc>
        <w:tc>
          <w:tcPr>
            <w:tcW w:w="1556" w:type="dxa"/>
          </w:tcPr>
          <w:p w14:paraId="76254B14" w14:textId="3604B23A"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0,00</w:t>
            </w:r>
          </w:p>
        </w:tc>
        <w:tc>
          <w:tcPr>
            <w:tcW w:w="1745" w:type="dxa"/>
          </w:tcPr>
          <w:p w14:paraId="0FBE3781" w14:textId="3013888F"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2.500,00</w:t>
            </w:r>
          </w:p>
        </w:tc>
      </w:tr>
      <w:tr w:rsidR="008A5C97" w:rsidRPr="00A668A8" w14:paraId="416EE8EE" w14:textId="77777777" w:rsidTr="00DD44B4">
        <w:trPr>
          <w:trHeight w:val="64"/>
        </w:trPr>
        <w:tc>
          <w:tcPr>
            <w:tcW w:w="711" w:type="dxa"/>
          </w:tcPr>
          <w:p w14:paraId="0A4B7901"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1.2.2.</w:t>
            </w:r>
          </w:p>
        </w:tc>
        <w:tc>
          <w:tcPr>
            <w:tcW w:w="4965" w:type="dxa"/>
          </w:tcPr>
          <w:p w14:paraId="0C6DE4DF" w14:textId="5F690D5C" w:rsidR="008A5C97" w:rsidRPr="00A668A8" w:rsidRDefault="00AB4E33"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Materijal za higijenske potrebe i njegu</w:t>
            </w:r>
          </w:p>
        </w:tc>
        <w:tc>
          <w:tcPr>
            <w:tcW w:w="1579" w:type="dxa"/>
          </w:tcPr>
          <w:p w14:paraId="6EF1F9C1" w14:textId="18B9BE23" w:rsidR="008A5C97" w:rsidRPr="00A668A8" w:rsidRDefault="00AB4E33" w:rsidP="00AB4E33">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30.000,00</w:t>
            </w:r>
          </w:p>
        </w:tc>
        <w:tc>
          <w:tcPr>
            <w:tcW w:w="1826" w:type="dxa"/>
          </w:tcPr>
          <w:p w14:paraId="54074A89" w14:textId="27353195" w:rsidR="008A5C97" w:rsidRPr="00A668A8" w:rsidRDefault="00055620" w:rsidP="00055620">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0,0</w:t>
            </w:r>
            <w:r w:rsidR="008A5C97" w:rsidRPr="00A668A8">
              <w:rPr>
                <w:rFonts w:ascii="Times New Roman" w:eastAsia="Calibri" w:hAnsi="Times New Roman" w:cs="Times New Roman"/>
                <w:color w:val="000000"/>
                <w:kern w:val="0"/>
                <w14:ligatures w14:val="none"/>
              </w:rPr>
              <w:t>0</w:t>
            </w:r>
          </w:p>
        </w:tc>
        <w:tc>
          <w:tcPr>
            <w:tcW w:w="1481" w:type="dxa"/>
          </w:tcPr>
          <w:p w14:paraId="36C3597D" w14:textId="7A8C3E3E" w:rsidR="008A5C97" w:rsidRPr="00A668A8" w:rsidRDefault="00F712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30.000,00</w:t>
            </w:r>
            <w:r w:rsidR="00055620" w:rsidRPr="00A668A8">
              <w:rPr>
                <w:rFonts w:ascii="Times New Roman" w:eastAsia="Calibri" w:hAnsi="Times New Roman" w:cs="Times New Roman"/>
                <w:color w:val="000000"/>
                <w:kern w:val="0"/>
                <w14:ligatures w14:val="none"/>
              </w:rPr>
              <w:t xml:space="preserve">  </w:t>
            </w:r>
          </w:p>
        </w:tc>
        <w:tc>
          <w:tcPr>
            <w:tcW w:w="1556" w:type="dxa"/>
          </w:tcPr>
          <w:p w14:paraId="7F4CE394" w14:textId="0D5DE194"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6.175,00</w:t>
            </w:r>
          </w:p>
        </w:tc>
        <w:tc>
          <w:tcPr>
            <w:tcW w:w="1745" w:type="dxa"/>
          </w:tcPr>
          <w:p w14:paraId="43C3966F" w14:textId="59CA0D6A"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4.000,00</w:t>
            </w:r>
          </w:p>
        </w:tc>
      </w:tr>
      <w:tr w:rsidR="008A5C97" w:rsidRPr="00A668A8" w14:paraId="13B59E86" w14:textId="77777777" w:rsidTr="00DD44B4">
        <w:trPr>
          <w:trHeight w:val="203"/>
        </w:trPr>
        <w:tc>
          <w:tcPr>
            <w:tcW w:w="711" w:type="dxa"/>
          </w:tcPr>
          <w:p w14:paraId="56EACCAC"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1.2.3.</w:t>
            </w:r>
          </w:p>
        </w:tc>
        <w:tc>
          <w:tcPr>
            <w:tcW w:w="4965" w:type="dxa"/>
          </w:tcPr>
          <w:p w14:paraId="08BAD700" w14:textId="4A0659C5" w:rsidR="008A5C97" w:rsidRPr="00A668A8" w:rsidRDefault="00AB4E33"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Zaštita i spašavanje</w:t>
            </w:r>
          </w:p>
        </w:tc>
        <w:tc>
          <w:tcPr>
            <w:tcW w:w="1579" w:type="dxa"/>
          </w:tcPr>
          <w:p w14:paraId="02D6DFCA" w14:textId="750CAB3D" w:rsidR="008A5C97" w:rsidRPr="00A668A8" w:rsidRDefault="00AB4E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826" w:type="dxa"/>
          </w:tcPr>
          <w:p w14:paraId="0853F21F" w14:textId="412826C1" w:rsidR="008A5C97" w:rsidRPr="00A668A8" w:rsidRDefault="00055620"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4.479,17</w:t>
            </w:r>
          </w:p>
        </w:tc>
        <w:tc>
          <w:tcPr>
            <w:tcW w:w="1481" w:type="dxa"/>
          </w:tcPr>
          <w:p w14:paraId="177C4969" w14:textId="37E8DEAC" w:rsidR="008A5C97" w:rsidRPr="00A668A8" w:rsidRDefault="00F712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556" w:type="dxa"/>
          </w:tcPr>
          <w:p w14:paraId="161909D2" w14:textId="2EB7764B"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0,00</w:t>
            </w:r>
          </w:p>
        </w:tc>
        <w:tc>
          <w:tcPr>
            <w:tcW w:w="1745" w:type="dxa"/>
          </w:tcPr>
          <w:p w14:paraId="599A68DC" w14:textId="5822F46F"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2.000,00</w:t>
            </w:r>
          </w:p>
        </w:tc>
      </w:tr>
      <w:tr w:rsidR="008A5C97" w:rsidRPr="00A668A8" w14:paraId="487F8753" w14:textId="77777777" w:rsidTr="00DD44B4">
        <w:trPr>
          <w:trHeight w:val="203"/>
        </w:trPr>
        <w:tc>
          <w:tcPr>
            <w:tcW w:w="711" w:type="dxa"/>
          </w:tcPr>
          <w:p w14:paraId="4FE66132" w14:textId="0163C776" w:rsidR="008A5C97" w:rsidRPr="00DD44B4" w:rsidRDefault="008A5C97" w:rsidP="00BA6418">
            <w:r w:rsidRPr="00DD44B4">
              <w:t>1.</w:t>
            </w:r>
          </w:p>
        </w:tc>
        <w:tc>
          <w:tcPr>
            <w:tcW w:w="4965" w:type="dxa"/>
            <w:shd w:val="clear" w:color="auto" w:fill="F2DBDB"/>
          </w:tcPr>
          <w:p w14:paraId="542BA57D"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U K U P N O</w:t>
            </w:r>
          </w:p>
        </w:tc>
        <w:tc>
          <w:tcPr>
            <w:tcW w:w="1579" w:type="dxa"/>
            <w:shd w:val="clear" w:color="auto" w:fill="F2DBDB"/>
          </w:tcPr>
          <w:p w14:paraId="29787C96" w14:textId="11957BD5" w:rsidR="008A5C97" w:rsidRPr="00F26F47" w:rsidRDefault="00F26F47" w:rsidP="008A5C97">
            <w:pPr>
              <w:spacing w:after="0" w:line="240" w:lineRule="auto"/>
              <w:jc w:val="right"/>
              <w:rPr>
                <w:rFonts w:ascii="Times New Roman" w:eastAsia="Calibri" w:hAnsi="Times New Roman" w:cs="Times New Roman"/>
                <w:b/>
                <w:bCs/>
                <w:color w:val="000000"/>
                <w:kern w:val="0"/>
                <w14:ligatures w14:val="none"/>
              </w:rPr>
            </w:pPr>
            <w:r w:rsidRPr="00F26F47">
              <w:rPr>
                <w:rFonts w:ascii="Times New Roman" w:eastAsia="Calibri" w:hAnsi="Times New Roman" w:cs="Times New Roman"/>
                <w:b/>
                <w:bCs/>
                <w:color w:val="000000"/>
                <w:kern w:val="0"/>
                <w14:ligatures w14:val="none"/>
              </w:rPr>
              <w:t>1.115.000,00</w:t>
            </w:r>
          </w:p>
        </w:tc>
        <w:tc>
          <w:tcPr>
            <w:tcW w:w="1826" w:type="dxa"/>
            <w:shd w:val="clear" w:color="auto" w:fill="F2DBDB"/>
          </w:tcPr>
          <w:p w14:paraId="0E50479C" w14:textId="47E0F48C"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1.054.479,17</w:t>
            </w:r>
          </w:p>
        </w:tc>
        <w:tc>
          <w:tcPr>
            <w:tcW w:w="1481" w:type="dxa"/>
            <w:shd w:val="clear" w:color="auto" w:fill="F2DBDB"/>
          </w:tcPr>
          <w:p w14:paraId="38D7D93B" w14:textId="37610E90"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1.165.000,00</w:t>
            </w:r>
          </w:p>
        </w:tc>
        <w:tc>
          <w:tcPr>
            <w:tcW w:w="1556" w:type="dxa"/>
            <w:shd w:val="clear" w:color="auto" w:fill="F2DBDB"/>
          </w:tcPr>
          <w:p w14:paraId="4BB570B1" w14:textId="18DEAE83" w:rsidR="008A5C97" w:rsidRPr="00F26F47" w:rsidRDefault="00F26F47" w:rsidP="008A5C97">
            <w:pPr>
              <w:spacing w:after="0" w:line="240" w:lineRule="auto"/>
              <w:jc w:val="right"/>
              <w:rPr>
                <w:rFonts w:ascii="Times New Roman" w:eastAsia="Calibri" w:hAnsi="Times New Roman" w:cs="Times New Roman"/>
                <w:b/>
                <w:bCs/>
                <w:color w:val="000000"/>
                <w:kern w:val="0"/>
                <w14:ligatures w14:val="none"/>
              </w:rPr>
            </w:pPr>
            <w:r w:rsidRPr="00F26F47">
              <w:rPr>
                <w:rFonts w:ascii="Times New Roman" w:eastAsia="Calibri" w:hAnsi="Times New Roman" w:cs="Times New Roman"/>
                <w:b/>
                <w:bCs/>
                <w:color w:val="000000"/>
                <w:kern w:val="0"/>
                <w14:ligatures w14:val="none"/>
              </w:rPr>
              <w:t>1.081.175,00</w:t>
            </w:r>
          </w:p>
        </w:tc>
        <w:tc>
          <w:tcPr>
            <w:tcW w:w="1745" w:type="dxa"/>
            <w:shd w:val="clear" w:color="auto" w:fill="F2DBDB"/>
          </w:tcPr>
          <w:p w14:paraId="0AB1225A" w14:textId="60A7778F" w:rsidR="008A5C97" w:rsidRPr="00F26F47" w:rsidRDefault="00F26F47" w:rsidP="008A5C97">
            <w:pPr>
              <w:spacing w:after="0" w:line="240" w:lineRule="auto"/>
              <w:jc w:val="right"/>
              <w:rPr>
                <w:rFonts w:ascii="Times New Roman" w:eastAsia="Calibri" w:hAnsi="Times New Roman" w:cs="Times New Roman"/>
                <w:b/>
                <w:bCs/>
                <w:color w:val="000000"/>
                <w:kern w:val="0"/>
                <w14:ligatures w14:val="none"/>
              </w:rPr>
            </w:pPr>
            <w:r w:rsidRPr="00F26F47">
              <w:rPr>
                <w:rFonts w:ascii="Times New Roman" w:eastAsia="Calibri" w:hAnsi="Times New Roman" w:cs="Times New Roman"/>
                <w:b/>
                <w:bCs/>
                <w:color w:val="000000"/>
                <w:kern w:val="0"/>
                <w14:ligatures w14:val="none"/>
              </w:rPr>
              <w:t>181.500,00</w:t>
            </w:r>
          </w:p>
        </w:tc>
      </w:tr>
      <w:tr w:rsidR="008A5C97" w:rsidRPr="00A668A8" w14:paraId="6F9C3C62" w14:textId="77777777" w:rsidTr="00DD44B4">
        <w:trPr>
          <w:trHeight w:val="217"/>
        </w:trPr>
        <w:tc>
          <w:tcPr>
            <w:tcW w:w="711" w:type="dxa"/>
          </w:tcPr>
          <w:p w14:paraId="5F775092" w14:textId="77777777" w:rsidR="008A5C97" w:rsidRPr="00A668A8" w:rsidRDefault="008A5C97" w:rsidP="00BA6418">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2.</w:t>
            </w:r>
          </w:p>
        </w:tc>
        <w:tc>
          <w:tcPr>
            <w:tcW w:w="4965" w:type="dxa"/>
          </w:tcPr>
          <w:p w14:paraId="7F5ACD92"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GGSS, HCK,  I PRAVNE OSOBE I UDRUGE</w:t>
            </w:r>
          </w:p>
        </w:tc>
        <w:tc>
          <w:tcPr>
            <w:tcW w:w="1579" w:type="dxa"/>
          </w:tcPr>
          <w:p w14:paraId="598D66C1" w14:textId="77777777"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826" w:type="dxa"/>
          </w:tcPr>
          <w:p w14:paraId="20ABD8C0" w14:textId="77777777"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481" w:type="dxa"/>
          </w:tcPr>
          <w:p w14:paraId="7BA70108" w14:textId="77777777" w:rsidR="008A5C97" w:rsidRPr="00A668A8"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556" w:type="dxa"/>
          </w:tcPr>
          <w:p w14:paraId="50DF9474" w14:textId="77777777" w:rsidR="008A5C97" w:rsidRPr="00F26F47" w:rsidRDefault="008A5C97" w:rsidP="008A5C97">
            <w:pPr>
              <w:spacing w:after="0" w:line="240" w:lineRule="auto"/>
              <w:jc w:val="right"/>
              <w:rPr>
                <w:rFonts w:ascii="Times New Roman" w:eastAsia="Calibri" w:hAnsi="Times New Roman" w:cs="Times New Roman"/>
                <w:b/>
                <w:bCs/>
                <w:color w:val="000000"/>
                <w:kern w:val="0"/>
                <w14:ligatures w14:val="none"/>
              </w:rPr>
            </w:pPr>
          </w:p>
        </w:tc>
        <w:tc>
          <w:tcPr>
            <w:tcW w:w="1745" w:type="dxa"/>
          </w:tcPr>
          <w:p w14:paraId="2C4F0C6B" w14:textId="77777777" w:rsidR="008A5C97" w:rsidRPr="00F26F47" w:rsidRDefault="008A5C97" w:rsidP="008A5C97">
            <w:pPr>
              <w:spacing w:after="0" w:line="240" w:lineRule="auto"/>
              <w:jc w:val="right"/>
              <w:rPr>
                <w:rFonts w:ascii="Times New Roman" w:eastAsia="Calibri" w:hAnsi="Times New Roman" w:cs="Times New Roman"/>
                <w:b/>
                <w:bCs/>
                <w:color w:val="000000"/>
                <w:kern w:val="0"/>
                <w14:ligatures w14:val="none"/>
              </w:rPr>
            </w:pPr>
          </w:p>
        </w:tc>
      </w:tr>
      <w:tr w:rsidR="008A5C97" w:rsidRPr="00A668A8" w14:paraId="5352B14E" w14:textId="77777777" w:rsidTr="00DD44B4">
        <w:trPr>
          <w:trHeight w:val="135"/>
        </w:trPr>
        <w:tc>
          <w:tcPr>
            <w:tcW w:w="711" w:type="dxa"/>
          </w:tcPr>
          <w:p w14:paraId="57C581CC"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2.1.</w:t>
            </w:r>
          </w:p>
        </w:tc>
        <w:tc>
          <w:tcPr>
            <w:tcW w:w="4965" w:type="dxa"/>
          </w:tcPr>
          <w:p w14:paraId="4F11553C" w14:textId="77777777"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HGSS Stanica Rijeka</w:t>
            </w:r>
          </w:p>
        </w:tc>
        <w:tc>
          <w:tcPr>
            <w:tcW w:w="1579" w:type="dxa"/>
          </w:tcPr>
          <w:p w14:paraId="66FFCEBD"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826" w:type="dxa"/>
          </w:tcPr>
          <w:p w14:paraId="7EAB10BB"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481" w:type="dxa"/>
          </w:tcPr>
          <w:p w14:paraId="03ADE19B"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556" w:type="dxa"/>
          </w:tcPr>
          <w:p w14:paraId="40B49A9A" w14:textId="77777777" w:rsidR="008A5C97" w:rsidRPr="00A668A8" w:rsidRDefault="008A5C9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15.000,00</w:t>
            </w:r>
          </w:p>
        </w:tc>
        <w:tc>
          <w:tcPr>
            <w:tcW w:w="1745" w:type="dxa"/>
          </w:tcPr>
          <w:p w14:paraId="6B9BCEA0" w14:textId="1BEC6D1F"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2.700</w:t>
            </w:r>
            <w:r w:rsidR="008A5C97" w:rsidRPr="00A668A8">
              <w:rPr>
                <w:rFonts w:ascii="Times New Roman" w:eastAsia="Calibri" w:hAnsi="Times New Roman" w:cs="Times New Roman"/>
                <w:color w:val="000000"/>
                <w:kern w:val="0"/>
                <w14:ligatures w14:val="none"/>
              </w:rPr>
              <w:t>,00</w:t>
            </w:r>
          </w:p>
        </w:tc>
      </w:tr>
      <w:tr w:rsidR="008A5C97" w:rsidRPr="00A668A8" w14:paraId="32EEB5E0" w14:textId="77777777" w:rsidTr="00DD44B4">
        <w:trPr>
          <w:trHeight w:val="244"/>
        </w:trPr>
        <w:tc>
          <w:tcPr>
            <w:tcW w:w="711" w:type="dxa"/>
          </w:tcPr>
          <w:p w14:paraId="2668EDCE"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2.2.</w:t>
            </w:r>
          </w:p>
        </w:tc>
        <w:tc>
          <w:tcPr>
            <w:tcW w:w="4965" w:type="dxa"/>
          </w:tcPr>
          <w:p w14:paraId="2277C3F7" w14:textId="77777777"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Hrvatski Crveni križ</w:t>
            </w:r>
          </w:p>
        </w:tc>
        <w:tc>
          <w:tcPr>
            <w:tcW w:w="1579" w:type="dxa"/>
          </w:tcPr>
          <w:p w14:paraId="67A5A32F" w14:textId="41715863" w:rsidR="008A5C97" w:rsidRPr="00A668A8" w:rsidRDefault="00055620" w:rsidP="008A5C97">
            <w:pPr>
              <w:spacing w:after="0" w:line="240" w:lineRule="auto"/>
              <w:jc w:val="right"/>
              <w:rPr>
                <w:rFonts w:ascii="Times New Roman" w:eastAsia="Calibri" w:hAnsi="Times New Roman" w:cs="Times New Roman"/>
                <w:kern w:val="0"/>
                <w14:ligatures w14:val="none"/>
              </w:rPr>
            </w:pPr>
            <w:r w:rsidRPr="00A668A8">
              <w:rPr>
                <w:rFonts w:ascii="Times New Roman" w:eastAsia="Calibri" w:hAnsi="Times New Roman" w:cs="Times New Roman"/>
                <w:kern w:val="0"/>
                <w14:ligatures w14:val="none"/>
              </w:rPr>
              <w:t>150</w:t>
            </w:r>
            <w:r w:rsidR="008A5C97" w:rsidRPr="00A668A8">
              <w:rPr>
                <w:rFonts w:ascii="Times New Roman" w:eastAsia="Calibri" w:hAnsi="Times New Roman" w:cs="Times New Roman"/>
                <w:kern w:val="0"/>
                <w14:ligatures w14:val="none"/>
              </w:rPr>
              <w:t>.000,00</w:t>
            </w:r>
          </w:p>
        </w:tc>
        <w:tc>
          <w:tcPr>
            <w:tcW w:w="1826" w:type="dxa"/>
          </w:tcPr>
          <w:p w14:paraId="587234B7" w14:textId="5C13CFE5" w:rsidR="008A5C97" w:rsidRPr="00A668A8" w:rsidRDefault="00055620" w:rsidP="008A5C97">
            <w:pPr>
              <w:spacing w:after="0" w:line="240" w:lineRule="auto"/>
              <w:jc w:val="right"/>
              <w:rPr>
                <w:rFonts w:ascii="Times New Roman" w:eastAsia="Calibri" w:hAnsi="Times New Roman" w:cs="Times New Roman"/>
                <w:kern w:val="0"/>
                <w14:ligatures w14:val="none"/>
              </w:rPr>
            </w:pPr>
            <w:r w:rsidRPr="00A668A8">
              <w:rPr>
                <w:rFonts w:ascii="Times New Roman" w:eastAsia="Calibri" w:hAnsi="Times New Roman" w:cs="Times New Roman"/>
                <w:kern w:val="0"/>
                <w14:ligatures w14:val="none"/>
              </w:rPr>
              <w:t>144.070</w:t>
            </w:r>
            <w:r w:rsidR="008A5C97" w:rsidRPr="00A668A8">
              <w:rPr>
                <w:rFonts w:ascii="Times New Roman" w:eastAsia="Calibri" w:hAnsi="Times New Roman" w:cs="Times New Roman"/>
                <w:kern w:val="0"/>
                <w14:ligatures w14:val="none"/>
              </w:rPr>
              <w:t>,</w:t>
            </w:r>
            <w:r w:rsidRPr="00A668A8">
              <w:rPr>
                <w:rFonts w:ascii="Times New Roman" w:eastAsia="Calibri" w:hAnsi="Times New Roman" w:cs="Times New Roman"/>
                <w:kern w:val="0"/>
                <w14:ligatures w14:val="none"/>
              </w:rPr>
              <w:t>84</w:t>
            </w:r>
          </w:p>
        </w:tc>
        <w:tc>
          <w:tcPr>
            <w:tcW w:w="1481" w:type="dxa"/>
          </w:tcPr>
          <w:p w14:paraId="305D26E0" w14:textId="19824BE1"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150.000,00</w:t>
            </w:r>
          </w:p>
        </w:tc>
        <w:tc>
          <w:tcPr>
            <w:tcW w:w="1556" w:type="dxa"/>
          </w:tcPr>
          <w:p w14:paraId="00A9236A" w14:textId="3B431264"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134.022,00</w:t>
            </w:r>
          </w:p>
        </w:tc>
        <w:tc>
          <w:tcPr>
            <w:tcW w:w="1745" w:type="dxa"/>
          </w:tcPr>
          <w:p w14:paraId="73C04A49" w14:textId="506B7178"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36.000,00</w:t>
            </w:r>
          </w:p>
        </w:tc>
      </w:tr>
      <w:tr w:rsidR="008A5C97" w:rsidRPr="00A668A8" w14:paraId="2512D0C5" w14:textId="77777777" w:rsidTr="00DD44B4">
        <w:trPr>
          <w:trHeight w:val="177"/>
        </w:trPr>
        <w:tc>
          <w:tcPr>
            <w:tcW w:w="711" w:type="dxa"/>
          </w:tcPr>
          <w:p w14:paraId="0AC43236" w14:textId="77777777"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2.3.</w:t>
            </w:r>
          </w:p>
        </w:tc>
        <w:tc>
          <w:tcPr>
            <w:tcW w:w="4965" w:type="dxa"/>
          </w:tcPr>
          <w:p w14:paraId="23C7014F" w14:textId="77777777" w:rsidR="008A5C97" w:rsidRPr="00A668A8" w:rsidRDefault="008A5C97" w:rsidP="00DD44B4">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Udruge Grada – Lovačka društva</w:t>
            </w:r>
          </w:p>
        </w:tc>
        <w:tc>
          <w:tcPr>
            <w:tcW w:w="1579" w:type="dxa"/>
          </w:tcPr>
          <w:p w14:paraId="2489F650" w14:textId="77777777" w:rsidR="008A5C97" w:rsidRPr="00A668A8" w:rsidRDefault="008A5C97" w:rsidP="008A5C97">
            <w:pPr>
              <w:spacing w:after="0" w:line="240" w:lineRule="auto"/>
              <w:jc w:val="right"/>
              <w:rPr>
                <w:rFonts w:ascii="Times New Roman" w:eastAsia="Calibri" w:hAnsi="Times New Roman" w:cs="Times New Roman"/>
                <w:kern w:val="0"/>
                <w14:ligatures w14:val="none"/>
              </w:rPr>
            </w:pPr>
            <w:r w:rsidRPr="00A668A8">
              <w:rPr>
                <w:rFonts w:ascii="Times New Roman" w:eastAsia="Calibri" w:hAnsi="Times New Roman" w:cs="Times New Roman"/>
                <w:kern w:val="0"/>
                <w14:ligatures w14:val="none"/>
              </w:rPr>
              <w:t>60.000,00</w:t>
            </w:r>
          </w:p>
        </w:tc>
        <w:tc>
          <w:tcPr>
            <w:tcW w:w="1826" w:type="dxa"/>
          </w:tcPr>
          <w:p w14:paraId="5BBB20E5" w14:textId="77777777" w:rsidR="008A5C97" w:rsidRPr="00A668A8" w:rsidRDefault="008A5C97" w:rsidP="008A5C97">
            <w:pPr>
              <w:spacing w:after="0" w:line="240" w:lineRule="auto"/>
              <w:jc w:val="right"/>
              <w:rPr>
                <w:rFonts w:ascii="Times New Roman" w:eastAsia="Calibri" w:hAnsi="Times New Roman" w:cs="Times New Roman"/>
                <w:kern w:val="0"/>
                <w14:ligatures w14:val="none"/>
              </w:rPr>
            </w:pPr>
            <w:r w:rsidRPr="00A668A8">
              <w:rPr>
                <w:rFonts w:ascii="Times New Roman" w:eastAsia="Calibri" w:hAnsi="Times New Roman" w:cs="Times New Roman"/>
                <w:kern w:val="0"/>
                <w14:ligatures w14:val="none"/>
              </w:rPr>
              <w:t>60.000,00</w:t>
            </w:r>
          </w:p>
        </w:tc>
        <w:tc>
          <w:tcPr>
            <w:tcW w:w="1481" w:type="dxa"/>
          </w:tcPr>
          <w:p w14:paraId="34E9D61F" w14:textId="34B46B2C"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60.000,00</w:t>
            </w:r>
          </w:p>
        </w:tc>
        <w:tc>
          <w:tcPr>
            <w:tcW w:w="1556" w:type="dxa"/>
          </w:tcPr>
          <w:p w14:paraId="09C83071" w14:textId="0EB6F200"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60.000,00</w:t>
            </w:r>
          </w:p>
        </w:tc>
        <w:tc>
          <w:tcPr>
            <w:tcW w:w="1745" w:type="dxa"/>
          </w:tcPr>
          <w:p w14:paraId="5FF715F9" w14:textId="097E06A3" w:rsidR="008A5C97" w:rsidRPr="00A668A8" w:rsidRDefault="00F26F47" w:rsidP="008A5C97">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8.000,00</w:t>
            </w:r>
          </w:p>
        </w:tc>
      </w:tr>
      <w:tr w:rsidR="008A5C97" w:rsidRPr="00A668A8" w14:paraId="74EF1DD4" w14:textId="77777777" w:rsidTr="00DD44B4">
        <w:trPr>
          <w:trHeight w:val="90"/>
        </w:trPr>
        <w:tc>
          <w:tcPr>
            <w:tcW w:w="711" w:type="dxa"/>
          </w:tcPr>
          <w:p w14:paraId="5DDFCAD7" w14:textId="77777777" w:rsidR="008A5C97" w:rsidRPr="00BA6418" w:rsidRDefault="008A5C97" w:rsidP="00BA6418">
            <w:r w:rsidRPr="00A668A8">
              <w:rPr>
                <w:rFonts w:ascii="Times New Roman" w:eastAsia="Calibri" w:hAnsi="Times New Roman" w:cs="Times New Roman"/>
                <w:b/>
                <w:bCs/>
                <w:color w:val="000000"/>
                <w:kern w:val="0"/>
                <w14:ligatures w14:val="none"/>
              </w:rPr>
              <w:t>2.</w:t>
            </w:r>
          </w:p>
        </w:tc>
        <w:tc>
          <w:tcPr>
            <w:tcW w:w="4965" w:type="dxa"/>
            <w:shd w:val="clear" w:color="auto" w:fill="F2DBDB"/>
          </w:tcPr>
          <w:p w14:paraId="6D757990"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U K U P N O</w:t>
            </w:r>
          </w:p>
        </w:tc>
        <w:tc>
          <w:tcPr>
            <w:tcW w:w="1579" w:type="dxa"/>
            <w:shd w:val="clear" w:color="auto" w:fill="F2DBDB"/>
          </w:tcPr>
          <w:p w14:paraId="4EC572E3" w14:textId="4441598E"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225</w:t>
            </w:r>
            <w:r w:rsidR="008A5C97" w:rsidRPr="00A668A8">
              <w:rPr>
                <w:rFonts w:ascii="Times New Roman" w:eastAsia="Calibri" w:hAnsi="Times New Roman" w:cs="Times New Roman"/>
                <w:b/>
                <w:bCs/>
                <w:color w:val="000000"/>
                <w:kern w:val="0"/>
                <w14:ligatures w14:val="none"/>
              </w:rPr>
              <w:t>.000,00</w:t>
            </w:r>
          </w:p>
        </w:tc>
        <w:tc>
          <w:tcPr>
            <w:tcW w:w="1826" w:type="dxa"/>
            <w:shd w:val="clear" w:color="auto" w:fill="F2DBDB"/>
          </w:tcPr>
          <w:p w14:paraId="07D545C3" w14:textId="76B6412B"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219.070,84</w:t>
            </w:r>
          </w:p>
        </w:tc>
        <w:tc>
          <w:tcPr>
            <w:tcW w:w="1481" w:type="dxa"/>
            <w:shd w:val="clear" w:color="auto" w:fill="F2DBDB"/>
          </w:tcPr>
          <w:p w14:paraId="1BE1EE68" w14:textId="69CCE1C5"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225.000,00</w:t>
            </w:r>
          </w:p>
        </w:tc>
        <w:tc>
          <w:tcPr>
            <w:tcW w:w="1556" w:type="dxa"/>
            <w:shd w:val="clear" w:color="auto" w:fill="F2DBDB"/>
          </w:tcPr>
          <w:p w14:paraId="4583D7D5" w14:textId="64C865EB"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209.022,00</w:t>
            </w:r>
          </w:p>
        </w:tc>
        <w:tc>
          <w:tcPr>
            <w:tcW w:w="1745" w:type="dxa"/>
            <w:shd w:val="clear" w:color="auto" w:fill="F2DBDB"/>
          </w:tcPr>
          <w:p w14:paraId="6DFBEE3A" w14:textId="72FB5DD8"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46.700,00</w:t>
            </w:r>
          </w:p>
        </w:tc>
      </w:tr>
      <w:tr w:rsidR="00F26F47" w:rsidRPr="00A668A8" w14:paraId="3DF0022F" w14:textId="77777777" w:rsidTr="00DD44B4">
        <w:trPr>
          <w:trHeight w:val="149"/>
        </w:trPr>
        <w:tc>
          <w:tcPr>
            <w:tcW w:w="711" w:type="dxa"/>
          </w:tcPr>
          <w:p w14:paraId="50459B05" w14:textId="32255131" w:rsidR="00F26F47" w:rsidRPr="00A668A8" w:rsidRDefault="00DD44B4" w:rsidP="00BA6418">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w:t>
            </w:r>
          </w:p>
        </w:tc>
        <w:tc>
          <w:tcPr>
            <w:tcW w:w="4965" w:type="dxa"/>
          </w:tcPr>
          <w:p w14:paraId="1958EB21" w14:textId="74C54DB4" w:rsidR="00F26F47" w:rsidRPr="00F26F47" w:rsidRDefault="00DD44B4" w:rsidP="00DD44B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OSTALO</w:t>
            </w:r>
          </w:p>
        </w:tc>
        <w:tc>
          <w:tcPr>
            <w:tcW w:w="1579" w:type="dxa"/>
          </w:tcPr>
          <w:p w14:paraId="03412270" w14:textId="77777777" w:rsidR="00F26F47" w:rsidRPr="00A668A8" w:rsidRDefault="00F26F47" w:rsidP="008A5C97">
            <w:pPr>
              <w:spacing w:after="0" w:line="240" w:lineRule="auto"/>
              <w:jc w:val="right"/>
              <w:rPr>
                <w:rFonts w:ascii="Times New Roman" w:eastAsia="Calibri" w:hAnsi="Times New Roman" w:cs="Times New Roman"/>
                <w:color w:val="000000"/>
                <w:kern w:val="0"/>
                <w14:ligatures w14:val="none"/>
              </w:rPr>
            </w:pPr>
          </w:p>
        </w:tc>
        <w:tc>
          <w:tcPr>
            <w:tcW w:w="1826" w:type="dxa"/>
          </w:tcPr>
          <w:p w14:paraId="74D2E72B" w14:textId="77777777" w:rsidR="00F26F47" w:rsidRPr="00A668A8" w:rsidRDefault="00F26F47" w:rsidP="008A5C97">
            <w:pPr>
              <w:spacing w:after="0" w:line="240" w:lineRule="auto"/>
              <w:jc w:val="right"/>
              <w:rPr>
                <w:rFonts w:ascii="Times New Roman" w:eastAsia="Calibri" w:hAnsi="Times New Roman" w:cs="Times New Roman"/>
                <w:color w:val="000000"/>
                <w:kern w:val="0"/>
                <w14:ligatures w14:val="none"/>
              </w:rPr>
            </w:pPr>
          </w:p>
        </w:tc>
        <w:tc>
          <w:tcPr>
            <w:tcW w:w="1481" w:type="dxa"/>
          </w:tcPr>
          <w:p w14:paraId="59FB5D93" w14:textId="77777777" w:rsidR="00F26F47" w:rsidRPr="00A668A8" w:rsidRDefault="00F26F47" w:rsidP="008A5C97">
            <w:pPr>
              <w:spacing w:after="0" w:line="240" w:lineRule="auto"/>
              <w:jc w:val="right"/>
              <w:rPr>
                <w:rFonts w:ascii="Times New Roman" w:eastAsia="Calibri" w:hAnsi="Times New Roman" w:cs="Times New Roman"/>
                <w:color w:val="000000"/>
                <w:kern w:val="0"/>
                <w14:ligatures w14:val="none"/>
              </w:rPr>
            </w:pPr>
          </w:p>
        </w:tc>
        <w:tc>
          <w:tcPr>
            <w:tcW w:w="1556" w:type="dxa"/>
          </w:tcPr>
          <w:p w14:paraId="1B41B209" w14:textId="77777777" w:rsidR="00F26F47" w:rsidRPr="00A668A8" w:rsidRDefault="00F26F47" w:rsidP="008A5C97">
            <w:pPr>
              <w:spacing w:after="0" w:line="240" w:lineRule="auto"/>
              <w:jc w:val="right"/>
              <w:rPr>
                <w:rFonts w:ascii="Times New Roman" w:eastAsia="Calibri" w:hAnsi="Times New Roman" w:cs="Times New Roman"/>
                <w:color w:val="000000"/>
                <w:kern w:val="0"/>
                <w14:ligatures w14:val="none"/>
              </w:rPr>
            </w:pPr>
          </w:p>
        </w:tc>
        <w:tc>
          <w:tcPr>
            <w:tcW w:w="1745" w:type="dxa"/>
          </w:tcPr>
          <w:p w14:paraId="4257D0BF" w14:textId="77777777" w:rsidR="00F26F47" w:rsidRPr="00A668A8" w:rsidRDefault="00F26F47" w:rsidP="008A5C97">
            <w:pPr>
              <w:spacing w:after="0" w:line="240" w:lineRule="auto"/>
              <w:jc w:val="right"/>
              <w:rPr>
                <w:rFonts w:ascii="Times New Roman" w:eastAsia="Calibri" w:hAnsi="Times New Roman" w:cs="Times New Roman"/>
                <w:color w:val="000000"/>
                <w:kern w:val="0"/>
                <w14:ligatures w14:val="none"/>
              </w:rPr>
            </w:pPr>
          </w:p>
        </w:tc>
      </w:tr>
      <w:tr w:rsidR="008A5C97" w:rsidRPr="00A668A8" w14:paraId="2EA32A34" w14:textId="77777777" w:rsidTr="00DD44B4">
        <w:trPr>
          <w:trHeight w:val="149"/>
        </w:trPr>
        <w:tc>
          <w:tcPr>
            <w:tcW w:w="711" w:type="dxa"/>
          </w:tcPr>
          <w:p w14:paraId="14584A79" w14:textId="642EA5C0" w:rsidR="008A5C97" w:rsidRPr="00DD44B4" w:rsidRDefault="008A5C97" w:rsidP="00BA6418">
            <w:pPr>
              <w:spacing w:after="0" w:line="240" w:lineRule="auto"/>
              <w:rPr>
                <w:rFonts w:ascii="Times New Roman" w:eastAsia="Calibri" w:hAnsi="Times New Roman" w:cs="Times New Roman"/>
                <w:color w:val="000000"/>
                <w:kern w:val="0"/>
                <w14:ligatures w14:val="none"/>
              </w:rPr>
            </w:pPr>
            <w:r w:rsidRPr="00DD44B4">
              <w:rPr>
                <w:rFonts w:ascii="Times New Roman" w:eastAsia="Calibri" w:hAnsi="Times New Roman" w:cs="Times New Roman"/>
                <w:color w:val="000000"/>
                <w:kern w:val="0"/>
                <w14:ligatures w14:val="none"/>
              </w:rPr>
              <w:t>3.</w:t>
            </w:r>
            <w:r w:rsidR="00DD44B4">
              <w:rPr>
                <w:rFonts w:ascii="Times New Roman" w:eastAsia="Calibri" w:hAnsi="Times New Roman" w:cs="Times New Roman"/>
                <w:color w:val="000000"/>
                <w:kern w:val="0"/>
                <w14:ligatures w14:val="none"/>
              </w:rPr>
              <w:t>1.</w:t>
            </w:r>
          </w:p>
        </w:tc>
        <w:tc>
          <w:tcPr>
            <w:tcW w:w="4965" w:type="dxa"/>
          </w:tcPr>
          <w:p w14:paraId="1A2DD28F" w14:textId="77777777" w:rsidR="008A5C97" w:rsidRPr="00F26F47" w:rsidRDefault="008A5C97" w:rsidP="00DD44B4">
            <w:pPr>
              <w:spacing w:after="0" w:line="240" w:lineRule="auto"/>
              <w:rPr>
                <w:rFonts w:ascii="Times New Roman" w:eastAsia="Calibri" w:hAnsi="Times New Roman" w:cs="Times New Roman"/>
                <w:color w:val="000000"/>
                <w:kern w:val="0"/>
                <w14:ligatures w14:val="none"/>
              </w:rPr>
            </w:pPr>
            <w:r w:rsidRPr="00F26F47">
              <w:rPr>
                <w:rFonts w:ascii="Times New Roman" w:eastAsia="Calibri" w:hAnsi="Times New Roman" w:cs="Times New Roman"/>
                <w:color w:val="000000"/>
                <w:kern w:val="0"/>
                <w14:ligatures w14:val="none"/>
              </w:rPr>
              <w:t>Preventivne protupožarne aktivnosti</w:t>
            </w:r>
          </w:p>
        </w:tc>
        <w:tc>
          <w:tcPr>
            <w:tcW w:w="1579" w:type="dxa"/>
          </w:tcPr>
          <w:p w14:paraId="6AF3802E" w14:textId="657F44B9" w:rsidR="008A5C97" w:rsidRPr="00A668A8" w:rsidRDefault="00AB4E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201.000,00</w:t>
            </w:r>
          </w:p>
        </w:tc>
        <w:tc>
          <w:tcPr>
            <w:tcW w:w="1826" w:type="dxa"/>
          </w:tcPr>
          <w:p w14:paraId="1A894273" w14:textId="4ED216B9" w:rsidR="008A5C97" w:rsidRPr="00A668A8" w:rsidRDefault="00AB4E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93.987,50</w:t>
            </w:r>
          </w:p>
        </w:tc>
        <w:tc>
          <w:tcPr>
            <w:tcW w:w="1481" w:type="dxa"/>
          </w:tcPr>
          <w:p w14:paraId="1EC6F23F" w14:textId="6793EE53" w:rsidR="008A5C97" w:rsidRPr="00A668A8" w:rsidRDefault="00F712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201.000,00</w:t>
            </w:r>
          </w:p>
        </w:tc>
        <w:tc>
          <w:tcPr>
            <w:tcW w:w="1556" w:type="dxa"/>
          </w:tcPr>
          <w:p w14:paraId="514824C4" w14:textId="1C29E480" w:rsidR="008A5C97" w:rsidRPr="00A668A8" w:rsidRDefault="009167A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21.175</w:t>
            </w:r>
            <w:r w:rsidR="008A5C97" w:rsidRPr="00A668A8">
              <w:rPr>
                <w:rFonts w:ascii="Times New Roman" w:eastAsia="Calibri" w:hAnsi="Times New Roman" w:cs="Times New Roman"/>
                <w:color w:val="000000"/>
                <w:kern w:val="0"/>
                <w14:ligatures w14:val="none"/>
              </w:rPr>
              <w:t>,00</w:t>
            </w:r>
          </w:p>
        </w:tc>
        <w:tc>
          <w:tcPr>
            <w:tcW w:w="1745" w:type="dxa"/>
          </w:tcPr>
          <w:p w14:paraId="57B750CA" w14:textId="4BD7D764"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26.9</w:t>
            </w:r>
            <w:r w:rsidR="008A5C97" w:rsidRPr="00A668A8">
              <w:rPr>
                <w:rFonts w:ascii="Times New Roman" w:eastAsia="Calibri" w:hAnsi="Times New Roman" w:cs="Times New Roman"/>
                <w:color w:val="000000"/>
                <w:kern w:val="0"/>
                <w14:ligatures w14:val="none"/>
              </w:rPr>
              <w:t>00,00</w:t>
            </w:r>
          </w:p>
        </w:tc>
      </w:tr>
      <w:tr w:rsidR="008A5C97" w:rsidRPr="00A668A8" w14:paraId="524AE25D" w14:textId="77777777" w:rsidTr="00DD44B4">
        <w:trPr>
          <w:trHeight w:val="108"/>
        </w:trPr>
        <w:tc>
          <w:tcPr>
            <w:tcW w:w="711" w:type="dxa"/>
          </w:tcPr>
          <w:p w14:paraId="4496D80B" w14:textId="5D5D7F38" w:rsidR="008A5C97" w:rsidRPr="00A668A8" w:rsidRDefault="008A5C97" w:rsidP="00BA6418">
            <w:pPr>
              <w:spacing w:after="0" w:line="240" w:lineRule="auto"/>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3.</w:t>
            </w:r>
            <w:r w:rsidR="00DD44B4">
              <w:rPr>
                <w:rFonts w:ascii="Times New Roman" w:eastAsia="Calibri" w:hAnsi="Times New Roman" w:cs="Times New Roman"/>
                <w:color w:val="000000"/>
                <w:kern w:val="0"/>
                <w14:ligatures w14:val="none"/>
              </w:rPr>
              <w:t>2</w:t>
            </w:r>
            <w:r w:rsidRPr="00A668A8">
              <w:rPr>
                <w:rFonts w:ascii="Times New Roman" w:eastAsia="Calibri" w:hAnsi="Times New Roman" w:cs="Times New Roman"/>
                <w:color w:val="000000"/>
                <w:kern w:val="0"/>
                <w14:ligatures w14:val="none"/>
              </w:rPr>
              <w:t>.</w:t>
            </w:r>
          </w:p>
        </w:tc>
        <w:tc>
          <w:tcPr>
            <w:tcW w:w="4965" w:type="dxa"/>
          </w:tcPr>
          <w:p w14:paraId="69EAFEF3" w14:textId="63E84A4B" w:rsidR="008A5C97" w:rsidRPr="00F26F47" w:rsidRDefault="008A5C97" w:rsidP="00DD44B4">
            <w:pPr>
              <w:spacing w:after="0" w:line="240" w:lineRule="auto"/>
              <w:rPr>
                <w:rFonts w:ascii="Times New Roman" w:eastAsia="Calibri" w:hAnsi="Times New Roman" w:cs="Times New Roman"/>
                <w:color w:val="000000"/>
                <w:kern w:val="0"/>
                <w14:ligatures w14:val="none"/>
              </w:rPr>
            </w:pPr>
            <w:r w:rsidRPr="00F26F47">
              <w:rPr>
                <w:rFonts w:ascii="Times New Roman" w:eastAsia="Calibri" w:hAnsi="Times New Roman" w:cs="Times New Roman"/>
                <w:color w:val="000000"/>
                <w:kern w:val="0"/>
                <w14:ligatures w14:val="none"/>
              </w:rPr>
              <w:t>Izgradnja vatrogasn</w:t>
            </w:r>
            <w:r w:rsidR="00F71233" w:rsidRPr="00F26F47">
              <w:rPr>
                <w:rFonts w:ascii="Times New Roman" w:eastAsia="Calibri" w:hAnsi="Times New Roman" w:cs="Times New Roman"/>
                <w:color w:val="000000"/>
                <w:kern w:val="0"/>
                <w14:ligatures w14:val="none"/>
              </w:rPr>
              <w:t>ih domova</w:t>
            </w:r>
          </w:p>
        </w:tc>
        <w:tc>
          <w:tcPr>
            <w:tcW w:w="1579" w:type="dxa"/>
          </w:tcPr>
          <w:p w14:paraId="7743B220" w14:textId="30A1EF86" w:rsidR="008A5C97" w:rsidRPr="00A668A8" w:rsidRDefault="00AB4E33"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30.000,00</w:t>
            </w:r>
          </w:p>
        </w:tc>
        <w:tc>
          <w:tcPr>
            <w:tcW w:w="1826" w:type="dxa"/>
          </w:tcPr>
          <w:p w14:paraId="7B156D82" w14:textId="074355C7" w:rsidR="008A5C97" w:rsidRPr="00A668A8" w:rsidRDefault="00E92AF4"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30.152,73</w:t>
            </w:r>
          </w:p>
        </w:tc>
        <w:tc>
          <w:tcPr>
            <w:tcW w:w="1481" w:type="dxa"/>
          </w:tcPr>
          <w:p w14:paraId="0017060C" w14:textId="60E540D3" w:rsidR="008A5C97" w:rsidRPr="00A668A8" w:rsidRDefault="009167A7" w:rsidP="009167A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80.000,00</w:t>
            </w:r>
          </w:p>
        </w:tc>
        <w:tc>
          <w:tcPr>
            <w:tcW w:w="1556" w:type="dxa"/>
          </w:tcPr>
          <w:p w14:paraId="0E4FAA8B" w14:textId="4FB1489E" w:rsidR="008A5C97" w:rsidRPr="00A668A8" w:rsidRDefault="009167A7"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0,00</w:t>
            </w:r>
          </w:p>
        </w:tc>
        <w:tc>
          <w:tcPr>
            <w:tcW w:w="1745" w:type="dxa"/>
          </w:tcPr>
          <w:p w14:paraId="214E421C" w14:textId="4E1F2E72" w:rsidR="008A5C97" w:rsidRPr="00A668A8" w:rsidRDefault="00A668A8" w:rsidP="008A5C97">
            <w:pPr>
              <w:spacing w:after="0" w:line="240" w:lineRule="auto"/>
              <w:jc w:val="right"/>
              <w:rPr>
                <w:rFonts w:ascii="Times New Roman" w:eastAsia="Calibri" w:hAnsi="Times New Roman" w:cs="Times New Roman"/>
                <w:color w:val="000000"/>
                <w:kern w:val="0"/>
                <w14:ligatures w14:val="none"/>
              </w:rPr>
            </w:pPr>
            <w:r w:rsidRPr="00A668A8">
              <w:rPr>
                <w:rFonts w:ascii="Times New Roman" w:eastAsia="Calibri" w:hAnsi="Times New Roman" w:cs="Times New Roman"/>
                <w:color w:val="000000"/>
                <w:kern w:val="0"/>
                <w14:ligatures w14:val="none"/>
              </w:rPr>
              <w:t>5.000,00</w:t>
            </w:r>
          </w:p>
        </w:tc>
      </w:tr>
      <w:tr w:rsidR="008A5C97" w:rsidRPr="00A668A8" w14:paraId="7D92D200" w14:textId="77777777" w:rsidTr="00DD44B4">
        <w:trPr>
          <w:trHeight w:val="122"/>
        </w:trPr>
        <w:tc>
          <w:tcPr>
            <w:tcW w:w="711" w:type="dxa"/>
          </w:tcPr>
          <w:p w14:paraId="1DDAE846" w14:textId="77777777" w:rsidR="008A5C97" w:rsidRPr="00A668A8" w:rsidRDefault="008A5C97" w:rsidP="00BA6418">
            <w:pP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3.</w:t>
            </w:r>
          </w:p>
        </w:tc>
        <w:tc>
          <w:tcPr>
            <w:tcW w:w="4965" w:type="dxa"/>
            <w:shd w:val="clear" w:color="auto" w:fill="F2DBDB"/>
          </w:tcPr>
          <w:p w14:paraId="720D7AC7" w14:textId="77777777" w:rsidR="008A5C97" w:rsidRPr="00A668A8" w:rsidRDefault="008A5C97" w:rsidP="00DD44B4">
            <w:pPr>
              <w:spacing w:after="0" w:line="240" w:lineRule="auto"/>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U K U P N O</w:t>
            </w:r>
          </w:p>
        </w:tc>
        <w:tc>
          <w:tcPr>
            <w:tcW w:w="1579" w:type="dxa"/>
            <w:shd w:val="clear" w:color="auto" w:fill="F2DBDB"/>
          </w:tcPr>
          <w:p w14:paraId="0A2C0AB9" w14:textId="5540C214" w:rsidR="008A5C97" w:rsidRPr="00A668A8" w:rsidRDefault="00E92AF4" w:rsidP="008A5C97">
            <w:pPr>
              <w:spacing w:after="0" w:line="240" w:lineRule="auto"/>
              <w:jc w:val="right"/>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2</w:t>
            </w:r>
            <w:r w:rsidR="00F71233" w:rsidRPr="00A668A8">
              <w:rPr>
                <w:rFonts w:ascii="Times New Roman" w:eastAsia="Calibri" w:hAnsi="Times New Roman" w:cs="Times New Roman"/>
                <w:b/>
                <w:bCs/>
                <w:color w:val="000000"/>
                <w:kern w:val="0"/>
                <w14:ligatures w14:val="none"/>
              </w:rPr>
              <w:t>31.000,00</w:t>
            </w:r>
          </w:p>
        </w:tc>
        <w:tc>
          <w:tcPr>
            <w:tcW w:w="1826" w:type="dxa"/>
            <w:shd w:val="clear" w:color="auto" w:fill="F2DBDB"/>
          </w:tcPr>
          <w:p w14:paraId="56A41A5F" w14:textId="3B08D431"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124.140,23</w:t>
            </w:r>
          </w:p>
        </w:tc>
        <w:tc>
          <w:tcPr>
            <w:tcW w:w="1481" w:type="dxa"/>
            <w:shd w:val="clear" w:color="auto" w:fill="F2DBDB"/>
          </w:tcPr>
          <w:p w14:paraId="70948D12" w14:textId="7B076B29"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281.000,00</w:t>
            </w:r>
          </w:p>
        </w:tc>
        <w:tc>
          <w:tcPr>
            <w:tcW w:w="1556" w:type="dxa"/>
            <w:shd w:val="clear" w:color="auto" w:fill="F2DBDB"/>
          </w:tcPr>
          <w:p w14:paraId="0DF4CE39" w14:textId="1641CCD9"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21.175,00</w:t>
            </w:r>
          </w:p>
        </w:tc>
        <w:tc>
          <w:tcPr>
            <w:tcW w:w="1745" w:type="dxa"/>
            <w:shd w:val="clear" w:color="auto" w:fill="F2DBDB"/>
          </w:tcPr>
          <w:p w14:paraId="03981CBB" w14:textId="2FCCACE2"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31.900,00</w:t>
            </w:r>
            <w:r w:rsidR="008A5C97" w:rsidRPr="00A668A8">
              <w:rPr>
                <w:rFonts w:ascii="Times New Roman" w:eastAsia="Calibri" w:hAnsi="Times New Roman" w:cs="Times New Roman"/>
                <w:b/>
                <w:bCs/>
                <w:color w:val="000000"/>
                <w:kern w:val="0"/>
                <w14:ligatures w14:val="none"/>
              </w:rPr>
              <w:t xml:space="preserve"> </w:t>
            </w:r>
          </w:p>
        </w:tc>
      </w:tr>
      <w:tr w:rsidR="008A5C97" w:rsidRPr="0074679F" w14:paraId="02699809" w14:textId="77777777" w:rsidTr="00BA6418">
        <w:trPr>
          <w:trHeight w:val="578"/>
        </w:trPr>
        <w:tc>
          <w:tcPr>
            <w:tcW w:w="711" w:type="dxa"/>
            <w:shd w:val="clear" w:color="auto" w:fill="D9E2F3" w:themeFill="accent1" w:themeFillTint="33"/>
          </w:tcPr>
          <w:p w14:paraId="3654FD5E" w14:textId="77777777" w:rsidR="00F26F47" w:rsidRDefault="00F26F47" w:rsidP="00BA6418">
            <w:pPr>
              <w:spacing w:after="0" w:line="240" w:lineRule="auto"/>
              <w:rPr>
                <w:rFonts w:ascii="Times New Roman" w:eastAsia="Calibri" w:hAnsi="Times New Roman" w:cs="Times New Roman"/>
                <w:b/>
                <w:bCs/>
                <w:color w:val="000000"/>
                <w:kern w:val="0"/>
                <w14:ligatures w14:val="none"/>
              </w:rPr>
            </w:pPr>
          </w:p>
          <w:p w14:paraId="048F4051" w14:textId="4DD66E5E" w:rsidR="008A5C97" w:rsidRPr="00A668A8" w:rsidRDefault="00F26F47" w:rsidP="00BA6418">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1-3</w:t>
            </w:r>
          </w:p>
        </w:tc>
        <w:tc>
          <w:tcPr>
            <w:tcW w:w="4965" w:type="dxa"/>
            <w:shd w:val="clear" w:color="auto" w:fill="D9E2F3" w:themeFill="accent1" w:themeFillTint="33"/>
          </w:tcPr>
          <w:p w14:paraId="06A30FB6"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p w14:paraId="389E7A02" w14:textId="6554CDB0" w:rsidR="008A5C97" w:rsidRPr="00A668A8" w:rsidRDefault="00BA6418" w:rsidP="008A5C97">
            <w:pPr>
              <w:spacing w:after="0" w:line="240" w:lineRule="auto"/>
              <w:jc w:val="center"/>
              <w:rPr>
                <w:rFonts w:ascii="Times New Roman" w:eastAsia="Calibri" w:hAnsi="Times New Roman" w:cs="Times New Roman"/>
                <w:b/>
                <w:bCs/>
                <w:color w:val="000000"/>
                <w:kern w:val="0"/>
                <w14:ligatures w14:val="none"/>
              </w:rPr>
            </w:pPr>
            <w:r w:rsidRPr="00A668A8">
              <w:rPr>
                <w:rFonts w:ascii="Times New Roman" w:eastAsia="Calibri" w:hAnsi="Times New Roman" w:cs="Times New Roman"/>
                <w:b/>
                <w:bCs/>
                <w:color w:val="000000"/>
                <w:kern w:val="0"/>
                <w14:ligatures w14:val="none"/>
              </w:rPr>
              <w:t>SVEUKUPNO ZA SUSTAV CZ GRADA BAKRA</w:t>
            </w:r>
          </w:p>
        </w:tc>
        <w:tc>
          <w:tcPr>
            <w:tcW w:w="1579" w:type="dxa"/>
            <w:shd w:val="clear" w:color="auto" w:fill="D9E2F3" w:themeFill="accent1" w:themeFillTint="33"/>
          </w:tcPr>
          <w:p w14:paraId="44266C02" w14:textId="77777777" w:rsidR="00F26F47" w:rsidRDefault="00F26F47" w:rsidP="008A5C97">
            <w:pPr>
              <w:spacing w:after="0" w:line="240" w:lineRule="auto"/>
              <w:jc w:val="right"/>
              <w:rPr>
                <w:rFonts w:ascii="Times New Roman" w:eastAsia="Calibri" w:hAnsi="Times New Roman" w:cs="Times New Roman"/>
                <w:b/>
                <w:bCs/>
                <w:color w:val="000000"/>
                <w:kern w:val="0"/>
                <w14:ligatures w14:val="none"/>
              </w:rPr>
            </w:pPr>
          </w:p>
          <w:p w14:paraId="590812A5" w14:textId="1A943E4A"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1.571.000,00</w:t>
            </w:r>
          </w:p>
        </w:tc>
        <w:tc>
          <w:tcPr>
            <w:tcW w:w="1826" w:type="dxa"/>
            <w:shd w:val="clear" w:color="auto" w:fill="D9E2F3" w:themeFill="accent1" w:themeFillTint="33"/>
          </w:tcPr>
          <w:p w14:paraId="556032C3" w14:textId="77777777" w:rsidR="00F26F47" w:rsidRDefault="00F26F47" w:rsidP="008A5C97">
            <w:pPr>
              <w:spacing w:after="0" w:line="240" w:lineRule="auto"/>
              <w:jc w:val="right"/>
              <w:rPr>
                <w:rFonts w:ascii="Times New Roman" w:eastAsia="Calibri" w:hAnsi="Times New Roman" w:cs="Times New Roman"/>
                <w:b/>
                <w:bCs/>
                <w:color w:val="000000"/>
                <w:kern w:val="0"/>
                <w14:ligatures w14:val="none"/>
              </w:rPr>
            </w:pPr>
          </w:p>
          <w:p w14:paraId="2696E5FA" w14:textId="110A5B60"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1.397.690,24</w:t>
            </w:r>
          </w:p>
        </w:tc>
        <w:tc>
          <w:tcPr>
            <w:tcW w:w="1481" w:type="dxa"/>
            <w:shd w:val="clear" w:color="auto" w:fill="D9E2F3" w:themeFill="accent1" w:themeFillTint="33"/>
          </w:tcPr>
          <w:p w14:paraId="15475CF8" w14:textId="77777777" w:rsidR="00F26F47" w:rsidRDefault="00F26F47" w:rsidP="008A5C97">
            <w:pPr>
              <w:spacing w:after="0" w:line="240" w:lineRule="auto"/>
              <w:jc w:val="center"/>
              <w:rPr>
                <w:rFonts w:ascii="Times New Roman" w:eastAsia="Calibri" w:hAnsi="Times New Roman" w:cs="Times New Roman"/>
                <w:b/>
                <w:bCs/>
                <w:color w:val="000000"/>
                <w:kern w:val="0"/>
                <w14:ligatures w14:val="none"/>
              </w:rPr>
            </w:pPr>
          </w:p>
          <w:p w14:paraId="06017EBE" w14:textId="66884837" w:rsidR="008A5C97" w:rsidRPr="00A668A8" w:rsidRDefault="00F26F47" w:rsidP="008A5C97">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1.671.000,00</w:t>
            </w:r>
          </w:p>
          <w:p w14:paraId="0267E71D" w14:textId="094146F7" w:rsidR="008A5C97" w:rsidRPr="00A668A8" w:rsidRDefault="008A5C97" w:rsidP="00A668A8">
            <w:pPr>
              <w:spacing w:after="0" w:line="240" w:lineRule="auto"/>
              <w:rPr>
                <w:rFonts w:ascii="Times New Roman" w:eastAsia="Calibri" w:hAnsi="Times New Roman" w:cs="Times New Roman"/>
                <w:b/>
                <w:bCs/>
                <w:color w:val="000000"/>
                <w:kern w:val="0"/>
                <w14:ligatures w14:val="none"/>
              </w:rPr>
            </w:pPr>
          </w:p>
        </w:tc>
        <w:tc>
          <w:tcPr>
            <w:tcW w:w="1556" w:type="dxa"/>
            <w:shd w:val="clear" w:color="auto" w:fill="D9E2F3" w:themeFill="accent1" w:themeFillTint="33"/>
          </w:tcPr>
          <w:p w14:paraId="6719FDD4" w14:textId="77777777" w:rsidR="008A5C97" w:rsidRPr="00A668A8" w:rsidRDefault="008A5C97" w:rsidP="008A5C97">
            <w:pPr>
              <w:spacing w:after="0" w:line="240" w:lineRule="auto"/>
              <w:jc w:val="center"/>
              <w:rPr>
                <w:rFonts w:ascii="Times New Roman" w:eastAsia="Calibri" w:hAnsi="Times New Roman" w:cs="Times New Roman"/>
                <w:b/>
                <w:bCs/>
                <w:color w:val="000000"/>
                <w:kern w:val="0"/>
                <w14:ligatures w14:val="none"/>
              </w:rPr>
            </w:pPr>
          </w:p>
          <w:p w14:paraId="6B2B93FE" w14:textId="54CB6951" w:rsidR="008A5C97" w:rsidRPr="00A668A8" w:rsidRDefault="00F26F47" w:rsidP="008A5C97">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1.311.372,00</w:t>
            </w:r>
          </w:p>
        </w:tc>
        <w:tc>
          <w:tcPr>
            <w:tcW w:w="1745" w:type="dxa"/>
            <w:shd w:val="clear" w:color="auto" w:fill="D9E2F3" w:themeFill="accent1" w:themeFillTint="33"/>
          </w:tcPr>
          <w:p w14:paraId="1169E30C" w14:textId="77777777" w:rsidR="00F26F47" w:rsidRDefault="00F26F47" w:rsidP="008A5C97">
            <w:pPr>
              <w:spacing w:after="0" w:line="240" w:lineRule="auto"/>
              <w:jc w:val="right"/>
              <w:rPr>
                <w:rFonts w:ascii="Times New Roman" w:eastAsia="Calibri" w:hAnsi="Times New Roman" w:cs="Times New Roman"/>
                <w:b/>
                <w:bCs/>
                <w:color w:val="000000"/>
                <w:kern w:val="0"/>
                <w14:ligatures w14:val="none"/>
              </w:rPr>
            </w:pPr>
          </w:p>
          <w:p w14:paraId="01D97049" w14:textId="1317C193" w:rsidR="008A5C97" w:rsidRPr="00A668A8" w:rsidRDefault="00F26F47" w:rsidP="008A5C97">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260.100,00</w:t>
            </w:r>
          </w:p>
          <w:p w14:paraId="0DB5617C" w14:textId="1FD7F4A0" w:rsidR="008A5C97" w:rsidRPr="0074679F" w:rsidRDefault="008A5C97" w:rsidP="008A5C97">
            <w:pPr>
              <w:spacing w:after="0" w:line="240" w:lineRule="auto"/>
              <w:jc w:val="right"/>
              <w:rPr>
                <w:rFonts w:ascii="Times New Roman" w:eastAsia="Calibri" w:hAnsi="Times New Roman" w:cs="Times New Roman"/>
                <w:b/>
                <w:bCs/>
                <w:color w:val="000000"/>
                <w:kern w:val="0"/>
                <w14:ligatures w14:val="none"/>
              </w:rPr>
            </w:pPr>
          </w:p>
        </w:tc>
      </w:tr>
    </w:tbl>
    <w:p w14:paraId="27FA4E6A" w14:textId="77777777" w:rsidR="008A5C97" w:rsidRPr="00BA6418" w:rsidRDefault="008A5C97" w:rsidP="008A5C97">
      <w:pPr>
        <w:jc w:val="both"/>
        <w:rPr>
          <w:rFonts w:ascii="Times New Roman" w:eastAsia="Calibri" w:hAnsi="Times New Roman" w:cs="Times New Roman"/>
          <w:bCs/>
          <w:color w:val="FF0000"/>
          <w:kern w:val="0"/>
          <w14:ligatures w14:val="none"/>
        </w:rPr>
        <w:sectPr w:rsidR="008A5C97" w:rsidRPr="00BA6418" w:rsidSect="00FB3318">
          <w:pgSz w:w="16838" w:h="11906" w:orient="landscape"/>
          <w:pgMar w:top="1417" w:right="1417" w:bottom="1417" w:left="1417" w:header="708" w:footer="708" w:gutter="0"/>
          <w:cols w:space="708"/>
          <w:docGrid w:linePitch="360"/>
        </w:sectPr>
      </w:pPr>
    </w:p>
    <w:p w14:paraId="2A8A7250" w14:textId="0FCA2455" w:rsidR="009D24E4" w:rsidRPr="00B84881" w:rsidRDefault="009D24E4" w:rsidP="00B84881">
      <w:pPr>
        <w:pStyle w:val="StandardWeb"/>
        <w:shd w:val="clear" w:color="auto" w:fill="FFFFFF"/>
        <w:spacing w:after="300" w:line="420" w:lineRule="atLeast"/>
        <w:textAlignment w:val="baseline"/>
        <w:rPr>
          <w:rFonts w:ascii="Montserrat" w:eastAsia="Times New Roman" w:hAnsi="Montserrat" w:cs="Open Sans"/>
          <w:b/>
          <w:bCs/>
          <w:caps/>
          <w:color w:val="FFFFFF"/>
          <w:kern w:val="0"/>
          <w:sz w:val="16"/>
          <w:szCs w:val="16"/>
          <w:lang w:eastAsia="hr-HR"/>
          <w14:ligatures w14:val="none"/>
        </w:rPr>
      </w:pPr>
    </w:p>
    <w:sectPr w:rsidR="009D24E4" w:rsidRPr="00B84881" w:rsidSect="00FF7C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5477A" w14:textId="77777777" w:rsidR="00E44F0E" w:rsidRDefault="00E44F0E">
      <w:pPr>
        <w:spacing w:after="0" w:line="240" w:lineRule="auto"/>
      </w:pPr>
      <w:r>
        <w:separator/>
      </w:r>
    </w:p>
  </w:endnote>
  <w:endnote w:type="continuationSeparator" w:id="0">
    <w:p w14:paraId="04FBCD30" w14:textId="77777777" w:rsidR="00E44F0E" w:rsidRDefault="00E44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850357"/>
      <w:docPartObj>
        <w:docPartGallery w:val="Page Numbers (Bottom of Page)"/>
        <w:docPartUnique/>
      </w:docPartObj>
    </w:sdtPr>
    <w:sdtContent>
      <w:p w14:paraId="09365A92" w14:textId="639563CF" w:rsidR="00B84881" w:rsidRDefault="00B84881">
        <w:pPr>
          <w:pStyle w:val="Podnoje"/>
          <w:jc w:val="right"/>
        </w:pPr>
        <w:r>
          <w:fldChar w:fldCharType="begin"/>
        </w:r>
        <w:r>
          <w:instrText>PAGE   \* MERGEFORMAT</w:instrText>
        </w:r>
        <w:r>
          <w:fldChar w:fldCharType="separate"/>
        </w:r>
        <w:r>
          <w:t>2</w:t>
        </w:r>
        <w:r>
          <w:fldChar w:fldCharType="end"/>
        </w:r>
      </w:p>
    </w:sdtContent>
  </w:sdt>
  <w:p w14:paraId="72C78E06" w14:textId="77777777" w:rsidR="00FB3318" w:rsidRDefault="0000000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2A753" w14:textId="77777777" w:rsidR="00E44F0E" w:rsidRDefault="00E44F0E">
      <w:pPr>
        <w:spacing w:after="0" w:line="240" w:lineRule="auto"/>
      </w:pPr>
      <w:r>
        <w:separator/>
      </w:r>
    </w:p>
  </w:footnote>
  <w:footnote w:type="continuationSeparator" w:id="0">
    <w:p w14:paraId="357B469D" w14:textId="77777777" w:rsidR="00E44F0E" w:rsidRDefault="00E44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356A8"/>
    <w:multiLevelType w:val="hybridMultilevel"/>
    <w:tmpl w:val="84BA48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A232113"/>
    <w:multiLevelType w:val="hybridMultilevel"/>
    <w:tmpl w:val="344A68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5FF454E"/>
    <w:multiLevelType w:val="hybridMultilevel"/>
    <w:tmpl w:val="21BC95FA"/>
    <w:lvl w:ilvl="0" w:tplc="A46C3218">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6B5080D"/>
    <w:multiLevelType w:val="hybridMultilevel"/>
    <w:tmpl w:val="723CC0C0"/>
    <w:lvl w:ilvl="0" w:tplc="29AC1960">
      <w:start w:val="1"/>
      <w:numFmt w:val="decimal"/>
      <w:lvlText w:val="%1."/>
      <w:lvlJc w:val="left"/>
      <w:pPr>
        <w:ind w:left="1068" w:hanging="360"/>
      </w:pPr>
      <w:rPr>
        <w:rFonts w:ascii="Times New Roman" w:eastAsiaTheme="minorHAnsi" w:hAnsi="Times New Roman" w:cs="Times New Roman"/>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 w15:restartNumberingAfterBreak="0">
    <w:nsid w:val="6A200A03"/>
    <w:multiLevelType w:val="hybridMultilevel"/>
    <w:tmpl w:val="8F2CFD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3652145">
    <w:abstractNumId w:val="0"/>
  </w:num>
  <w:num w:numId="2" w16cid:durableId="1120032146">
    <w:abstractNumId w:val="4"/>
  </w:num>
  <w:num w:numId="3" w16cid:durableId="13390228">
    <w:abstractNumId w:val="1"/>
  </w:num>
  <w:num w:numId="4" w16cid:durableId="19678544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049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69"/>
    <w:rsid w:val="00055620"/>
    <w:rsid w:val="00094A16"/>
    <w:rsid w:val="0010756E"/>
    <w:rsid w:val="00133A19"/>
    <w:rsid w:val="001C785E"/>
    <w:rsid w:val="00377E18"/>
    <w:rsid w:val="003A5028"/>
    <w:rsid w:val="003B2ED5"/>
    <w:rsid w:val="003C3E77"/>
    <w:rsid w:val="00442BBD"/>
    <w:rsid w:val="004B0537"/>
    <w:rsid w:val="004F4C69"/>
    <w:rsid w:val="005069AC"/>
    <w:rsid w:val="0060736D"/>
    <w:rsid w:val="006D4D75"/>
    <w:rsid w:val="00726CD5"/>
    <w:rsid w:val="0074679F"/>
    <w:rsid w:val="00765971"/>
    <w:rsid w:val="007711EB"/>
    <w:rsid w:val="00782994"/>
    <w:rsid w:val="00797488"/>
    <w:rsid w:val="008A4C79"/>
    <w:rsid w:val="008A5C97"/>
    <w:rsid w:val="009167A7"/>
    <w:rsid w:val="009D24E4"/>
    <w:rsid w:val="00A668A8"/>
    <w:rsid w:val="00AB4E33"/>
    <w:rsid w:val="00B57E10"/>
    <w:rsid w:val="00B73326"/>
    <w:rsid w:val="00B84881"/>
    <w:rsid w:val="00B9677A"/>
    <w:rsid w:val="00BA6418"/>
    <w:rsid w:val="00BB340E"/>
    <w:rsid w:val="00C10A52"/>
    <w:rsid w:val="00C8101D"/>
    <w:rsid w:val="00C850F6"/>
    <w:rsid w:val="00CD75E8"/>
    <w:rsid w:val="00D2327F"/>
    <w:rsid w:val="00D260E7"/>
    <w:rsid w:val="00D53958"/>
    <w:rsid w:val="00DD44B4"/>
    <w:rsid w:val="00DE6318"/>
    <w:rsid w:val="00E44F0E"/>
    <w:rsid w:val="00E476F0"/>
    <w:rsid w:val="00E92AF4"/>
    <w:rsid w:val="00EE4C3C"/>
    <w:rsid w:val="00EE62A5"/>
    <w:rsid w:val="00F0466A"/>
    <w:rsid w:val="00F2591B"/>
    <w:rsid w:val="00F26F47"/>
    <w:rsid w:val="00F712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7931"/>
  <w15:chartTrackingRefBased/>
  <w15:docId w15:val="{CB172F87-1932-4806-A4F4-8D0D3FE5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Bezpopisa1">
    <w:name w:val="Bez popisa1"/>
    <w:next w:val="Bezpopisa"/>
    <w:uiPriority w:val="99"/>
    <w:semiHidden/>
    <w:unhideWhenUsed/>
    <w:rsid w:val="008A5C97"/>
  </w:style>
  <w:style w:type="character" w:customStyle="1" w:styleId="NoSpacingChar">
    <w:name w:val="No Spacing Char"/>
    <w:link w:val="Bezproreda1"/>
    <w:locked/>
    <w:rsid w:val="008A5C97"/>
    <w:rPr>
      <w:lang w:val="en-US"/>
    </w:rPr>
  </w:style>
  <w:style w:type="paragraph" w:customStyle="1" w:styleId="Bezproreda1">
    <w:name w:val="Bez proreda1"/>
    <w:link w:val="NoSpacingChar"/>
    <w:qFormat/>
    <w:rsid w:val="008A5C97"/>
    <w:pPr>
      <w:spacing w:after="0" w:line="240" w:lineRule="auto"/>
    </w:pPr>
    <w:rPr>
      <w:lang w:val="en-US"/>
    </w:rPr>
  </w:style>
  <w:style w:type="paragraph" w:styleId="Zaglavlje">
    <w:name w:val="header"/>
    <w:basedOn w:val="Normal"/>
    <w:link w:val="ZaglavljeChar"/>
    <w:uiPriority w:val="99"/>
    <w:unhideWhenUsed/>
    <w:rsid w:val="008A5C97"/>
    <w:pPr>
      <w:tabs>
        <w:tab w:val="center" w:pos="4536"/>
        <w:tab w:val="right" w:pos="9072"/>
      </w:tabs>
    </w:pPr>
    <w:rPr>
      <w:rFonts w:ascii="Calibri" w:eastAsia="Calibri" w:hAnsi="Calibri" w:cs="Times New Roman"/>
      <w:kern w:val="0"/>
      <w14:ligatures w14:val="none"/>
    </w:rPr>
  </w:style>
  <w:style w:type="character" w:customStyle="1" w:styleId="ZaglavljeChar">
    <w:name w:val="Zaglavlje Char"/>
    <w:basedOn w:val="Zadanifontodlomka"/>
    <w:link w:val="Zaglavlje"/>
    <w:uiPriority w:val="99"/>
    <w:rsid w:val="008A5C97"/>
    <w:rPr>
      <w:rFonts w:ascii="Calibri" w:eastAsia="Calibri" w:hAnsi="Calibri" w:cs="Times New Roman"/>
      <w:kern w:val="0"/>
      <w14:ligatures w14:val="none"/>
    </w:rPr>
  </w:style>
  <w:style w:type="paragraph" w:styleId="Podnoje">
    <w:name w:val="footer"/>
    <w:basedOn w:val="Normal"/>
    <w:link w:val="PodnojeChar"/>
    <w:uiPriority w:val="99"/>
    <w:unhideWhenUsed/>
    <w:rsid w:val="008A5C97"/>
    <w:pPr>
      <w:tabs>
        <w:tab w:val="center" w:pos="4536"/>
        <w:tab w:val="right" w:pos="9072"/>
      </w:tabs>
    </w:pPr>
    <w:rPr>
      <w:rFonts w:ascii="Calibri" w:eastAsia="Calibri" w:hAnsi="Calibri" w:cs="Times New Roman"/>
      <w:kern w:val="0"/>
      <w14:ligatures w14:val="none"/>
    </w:rPr>
  </w:style>
  <w:style w:type="character" w:customStyle="1" w:styleId="PodnojeChar">
    <w:name w:val="Podnožje Char"/>
    <w:basedOn w:val="Zadanifontodlomka"/>
    <w:link w:val="Podnoje"/>
    <w:uiPriority w:val="99"/>
    <w:rsid w:val="008A5C97"/>
    <w:rPr>
      <w:rFonts w:ascii="Calibri" w:eastAsia="Calibri" w:hAnsi="Calibri" w:cs="Times New Roman"/>
      <w:kern w:val="0"/>
      <w14:ligatures w14:val="none"/>
    </w:rPr>
  </w:style>
  <w:style w:type="paragraph" w:styleId="Bezproreda">
    <w:name w:val="No Spacing"/>
    <w:uiPriority w:val="1"/>
    <w:qFormat/>
    <w:rsid w:val="00C8101D"/>
    <w:pPr>
      <w:spacing w:after="0" w:line="240" w:lineRule="auto"/>
    </w:pPr>
    <w:rPr>
      <w:kern w:val="0"/>
      <w14:ligatures w14:val="none"/>
    </w:rPr>
  </w:style>
  <w:style w:type="paragraph" w:styleId="Odlomakpopisa">
    <w:name w:val="List Paragraph"/>
    <w:basedOn w:val="Normal"/>
    <w:uiPriority w:val="34"/>
    <w:qFormat/>
    <w:rsid w:val="0010756E"/>
    <w:pPr>
      <w:ind w:left="720"/>
      <w:contextualSpacing/>
    </w:pPr>
  </w:style>
  <w:style w:type="paragraph" w:styleId="StandardWeb">
    <w:name w:val="Normal (Web)"/>
    <w:basedOn w:val="Normal"/>
    <w:uiPriority w:val="99"/>
    <w:unhideWhenUsed/>
    <w:rsid w:val="00B967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023">
      <w:bodyDiv w:val="1"/>
      <w:marLeft w:val="0"/>
      <w:marRight w:val="0"/>
      <w:marTop w:val="0"/>
      <w:marBottom w:val="0"/>
      <w:divBdr>
        <w:top w:val="none" w:sz="0" w:space="0" w:color="auto"/>
        <w:left w:val="none" w:sz="0" w:space="0" w:color="auto"/>
        <w:bottom w:val="none" w:sz="0" w:space="0" w:color="auto"/>
        <w:right w:val="none" w:sz="0" w:space="0" w:color="auto"/>
      </w:divBdr>
      <w:divsChild>
        <w:div w:id="856190369">
          <w:marLeft w:val="0"/>
          <w:marRight w:val="0"/>
          <w:marTop w:val="0"/>
          <w:marBottom w:val="0"/>
          <w:divBdr>
            <w:top w:val="none" w:sz="0" w:space="0" w:color="auto"/>
            <w:left w:val="none" w:sz="0" w:space="0" w:color="auto"/>
            <w:bottom w:val="none" w:sz="0" w:space="0" w:color="auto"/>
            <w:right w:val="none" w:sz="0" w:space="0" w:color="auto"/>
          </w:divBdr>
          <w:divsChild>
            <w:div w:id="2040546567">
              <w:marLeft w:val="-225"/>
              <w:marRight w:val="-225"/>
              <w:marTop w:val="0"/>
              <w:marBottom w:val="0"/>
              <w:divBdr>
                <w:top w:val="none" w:sz="0" w:space="0" w:color="auto"/>
                <w:left w:val="none" w:sz="0" w:space="0" w:color="auto"/>
                <w:bottom w:val="none" w:sz="0" w:space="0" w:color="auto"/>
                <w:right w:val="none" w:sz="0" w:space="0" w:color="auto"/>
              </w:divBdr>
              <w:divsChild>
                <w:div w:id="210462073">
                  <w:marLeft w:val="0"/>
                  <w:marRight w:val="0"/>
                  <w:marTop w:val="0"/>
                  <w:marBottom w:val="0"/>
                  <w:divBdr>
                    <w:top w:val="none" w:sz="0" w:space="0" w:color="auto"/>
                    <w:left w:val="none" w:sz="0" w:space="0" w:color="auto"/>
                    <w:bottom w:val="none" w:sz="0" w:space="0" w:color="auto"/>
                    <w:right w:val="none" w:sz="0" w:space="0" w:color="auto"/>
                  </w:divBdr>
                  <w:divsChild>
                    <w:div w:id="13543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3423">
          <w:marLeft w:val="0"/>
          <w:marRight w:val="0"/>
          <w:marTop w:val="0"/>
          <w:marBottom w:val="0"/>
          <w:divBdr>
            <w:top w:val="none" w:sz="0" w:space="0" w:color="auto"/>
            <w:left w:val="none" w:sz="0" w:space="0" w:color="auto"/>
            <w:bottom w:val="none" w:sz="0" w:space="0" w:color="auto"/>
            <w:right w:val="none" w:sz="0" w:space="0" w:color="auto"/>
          </w:divBdr>
          <w:divsChild>
            <w:div w:id="780421651">
              <w:marLeft w:val="0"/>
              <w:marRight w:val="0"/>
              <w:marTop w:val="0"/>
              <w:marBottom w:val="0"/>
              <w:divBdr>
                <w:top w:val="none" w:sz="0" w:space="0" w:color="auto"/>
                <w:left w:val="none" w:sz="0" w:space="0" w:color="auto"/>
                <w:bottom w:val="none" w:sz="0" w:space="0" w:color="auto"/>
                <w:right w:val="none" w:sz="0" w:space="0" w:color="auto"/>
              </w:divBdr>
              <w:divsChild>
                <w:div w:id="997343948">
                  <w:marLeft w:val="-225"/>
                  <w:marRight w:val="-225"/>
                  <w:marTop w:val="0"/>
                  <w:marBottom w:val="0"/>
                  <w:divBdr>
                    <w:top w:val="none" w:sz="0" w:space="0" w:color="auto"/>
                    <w:left w:val="none" w:sz="0" w:space="0" w:color="auto"/>
                    <w:bottom w:val="none" w:sz="0" w:space="0" w:color="auto"/>
                    <w:right w:val="none" w:sz="0" w:space="0" w:color="auto"/>
                  </w:divBdr>
                  <w:divsChild>
                    <w:div w:id="1295863815">
                      <w:marLeft w:val="0"/>
                      <w:marRight w:val="0"/>
                      <w:marTop w:val="0"/>
                      <w:marBottom w:val="0"/>
                      <w:divBdr>
                        <w:top w:val="none" w:sz="0" w:space="0" w:color="auto"/>
                        <w:left w:val="none" w:sz="0" w:space="0" w:color="auto"/>
                        <w:bottom w:val="none" w:sz="0" w:space="0" w:color="auto"/>
                        <w:right w:val="none" w:sz="0" w:space="0" w:color="auto"/>
                      </w:divBdr>
                      <w:divsChild>
                        <w:div w:id="194610703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799764">
      <w:bodyDiv w:val="1"/>
      <w:marLeft w:val="0"/>
      <w:marRight w:val="0"/>
      <w:marTop w:val="0"/>
      <w:marBottom w:val="0"/>
      <w:divBdr>
        <w:top w:val="none" w:sz="0" w:space="0" w:color="auto"/>
        <w:left w:val="none" w:sz="0" w:space="0" w:color="auto"/>
        <w:bottom w:val="none" w:sz="0" w:space="0" w:color="auto"/>
        <w:right w:val="none" w:sz="0" w:space="0" w:color="auto"/>
      </w:divBdr>
      <w:divsChild>
        <w:div w:id="75444035">
          <w:marLeft w:val="0"/>
          <w:marRight w:val="0"/>
          <w:marTop w:val="0"/>
          <w:marBottom w:val="0"/>
          <w:divBdr>
            <w:top w:val="none" w:sz="0" w:space="0" w:color="auto"/>
            <w:left w:val="none" w:sz="0" w:space="0" w:color="auto"/>
            <w:bottom w:val="none" w:sz="0" w:space="0" w:color="auto"/>
            <w:right w:val="none" w:sz="0" w:space="0" w:color="auto"/>
          </w:divBdr>
          <w:divsChild>
            <w:div w:id="1198271311">
              <w:marLeft w:val="-225"/>
              <w:marRight w:val="-225"/>
              <w:marTop w:val="0"/>
              <w:marBottom w:val="0"/>
              <w:divBdr>
                <w:top w:val="none" w:sz="0" w:space="0" w:color="auto"/>
                <w:left w:val="none" w:sz="0" w:space="0" w:color="auto"/>
                <w:bottom w:val="none" w:sz="0" w:space="0" w:color="auto"/>
                <w:right w:val="none" w:sz="0" w:space="0" w:color="auto"/>
              </w:divBdr>
              <w:divsChild>
                <w:div w:id="1916933140">
                  <w:marLeft w:val="0"/>
                  <w:marRight w:val="0"/>
                  <w:marTop w:val="0"/>
                  <w:marBottom w:val="0"/>
                  <w:divBdr>
                    <w:top w:val="none" w:sz="0" w:space="0" w:color="auto"/>
                    <w:left w:val="none" w:sz="0" w:space="0" w:color="auto"/>
                    <w:bottom w:val="none" w:sz="0" w:space="0" w:color="auto"/>
                    <w:right w:val="none" w:sz="0" w:space="0" w:color="auto"/>
                  </w:divBdr>
                  <w:divsChild>
                    <w:div w:id="17956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88466">
          <w:marLeft w:val="0"/>
          <w:marRight w:val="0"/>
          <w:marTop w:val="0"/>
          <w:marBottom w:val="0"/>
          <w:divBdr>
            <w:top w:val="none" w:sz="0" w:space="0" w:color="auto"/>
            <w:left w:val="none" w:sz="0" w:space="0" w:color="auto"/>
            <w:bottom w:val="none" w:sz="0" w:space="0" w:color="auto"/>
            <w:right w:val="none" w:sz="0" w:space="0" w:color="auto"/>
          </w:divBdr>
          <w:divsChild>
            <w:div w:id="672611855">
              <w:marLeft w:val="0"/>
              <w:marRight w:val="0"/>
              <w:marTop w:val="0"/>
              <w:marBottom w:val="0"/>
              <w:divBdr>
                <w:top w:val="none" w:sz="0" w:space="0" w:color="auto"/>
                <w:left w:val="none" w:sz="0" w:space="0" w:color="auto"/>
                <w:bottom w:val="none" w:sz="0" w:space="0" w:color="auto"/>
                <w:right w:val="none" w:sz="0" w:space="0" w:color="auto"/>
              </w:divBdr>
              <w:divsChild>
                <w:div w:id="503783477">
                  <w:marLeft w:val="-225"/>
                  <w:marRight w:val="-225"/>
                  <w:marTop w:val="0"/>
                  <w:marBottom w:val="0"/>
                  <w:divBdr>
                    <w:top w:val="none" w:sz="0" w:space="0" w:color="auto"/>
                    <w:left w:val="none" w:sz="0" w:space="0" w:color="auto"/>
                    <w:bottom w:val="none" w:sz="0" w:space="0" w:color="auto"/>
                    <w:right w:val="none" w:sz="0" w:space="0" w:color="auto"/>
                  </w:divBdr>
                  <w:divsChild>
                    <w:div w:id="85810310">
                      <w:marLeft w:val="0"/>
                      <w:marRight w:val="0"/>
                      <w:marTop w:val="0"/>
                      <w:marBottom w:val="0"/>
                      <w:divBdr>
                        <w:top w:val="none" w:sz="0" w:space="0" w:color="auto"/>
                        <w:left w:val="none" w:sz="0" w:space="0" w:color="auto"/>
                        <w:bottom w:val="none" w:sz="0" w:space="0" w:color="auto"/>
                        <w:right w:val="none" w:sz="0" w:space="0" w:color="auto"/>
                      </w:divBdr>
                      <w:divsChild>
                        <w:div w:id="77039808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FDC56-30CE-4B8A-883A-C4ED448C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8</Pages>
  <Words>3151</Words>
  <Characters>17965</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9</cp:revision>
  <cp:lastPrinted>2023-06-15T08:02:00Z</cp:lastPrinted>
  <dcterms:created xsi:type="dcterms:W3CDTF">2023-04-17T13:46:00Z</dcterms:created>
  <dcterms:modified xsi:type="dcterms:W3CDTF">2023-06-15T08:02:00Z</dcterms:modified>
</cp:coreProperties>
</file>