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01F9" w14:textId="77777777" w:rsidR="00264756" w:rsidRPr="00D6572D" w:rsidRDefault="00264756" w:rsidP="00264756">
      <w:pPr>
        <w:pStyle w:val="Tijeloteksta"/>
        <w:jc w:val="center"/>
        <w:rPr>
          <w:rFonts w:ascii="Times New Roman" w:hAnsi="Times New Roman"/>
          <w:sz w:val="20"/>
          <w:szCs w:val="20"/>
        </w:rPr>
      </w:pPr>
      <w:r w:rsidRPr="00D6572D">
        <w:rPr>
          <w:rFonts w:ascii="Times New Roman" w:hAnsi="Times New Roman"/>
          <w:sz w:val="20"/>
          <w:szCs w:val="20"/>
        </w:rPr>
        <w:t>O b r a z l o ž e nj e</w:t>
      </w:r>
    </w:p>
    <w:p w14:paraId="14077923" w14:textId="77777777" w:rsidR="00264756" w:rsidRPr="00D6572D" w:rsidRDefault="00264756" w:rsidP="00264756">
      <w:pPr>
        <w:pStyle w:val="Tijeloteksta"/>
        <w:jc w:val="center"/>
        <w:rPr>
          <w:rFonts w:ascii="Times New Roman" w:hAnsi="Times New Roman"/>
          <w:sz w:val="20"/>
          <w:szCs w:val="20"/>
        </w:rPr>
      </w:pPr>
    </w:p>
    <w:p w14:paraId="7DBEF8B8" w14:textId="77777777" w:rsidR="00264756" w:rsidRPr="00D6572D" w:rsidRDefault="00264756" w:rsidP="00264756">
      <w:pPr>
        <w:pStyle w:val="Tijeloteksta"/>
        <w:jc w:val="center"/>
        <w:rPr>
          <w:rFonts w:ascii="Times New Roman" w:hAnsi="Times New Roman"/>
          <w:sz w:val="20"/>
          <w:szCs w:val="20"/>
        </w:rPr>
      </w:pPr>
      <w:r w:rsidRPr="00D6572D">
        <w:rPr>
          <w:rFonts w:ascii="Times New Roman" w:hAnsi="Times New Roman"/>
          <w:sz w:val="20"/>
          <w:szCs w:val="20"/>
        </w:rPr>
        <w:t xml:space="preserve">Prijedloga </w:t>
      </w:r>
    </w:p>
    <w:p w14:paraId="2258B636" w14:textId="01179F66" w:rsidR="00264756" w:rsidRPr="00D6572D" w:rsidRDefault="00C50830" w:rsidP="00264756">
      <w:pPr>
        <w:pStyle w:val="Tijeloteksta"/>
        <w:jc w:val="center"/>
        <w:rPr>
          <w:rFonts w:ascii="Times New Roman" w:hAnsi="Times New Roman"/>
          <w:sz w:val="20"/>
          <w:szCs w:val="20"/>
        </w:rPr>
      </w:pPr>
      <w:bookmarkStart w:id="0" w:name="_Hlk151118122"/>
      <w:r>
        <w:rPr>
          <w:rFonts w:ascii="Times New Roman" w:hAnsi="Times New Roman"/>
          <w:sz w:val="20"/>
          <w:szCs w:val="20"/>
        </w:rPr>
        <w:t>O</w:t>
      </w:r>
      <w:r w:rsidR="00264756" w:rsidRPr="00D6572D">
        <w:rPr>
          <w:rFonts w:ascii="Times New Roman" w:hAnsi="Times New Roman"/>
          <w:sz w:val="20"/>
          <w:szCs w:val="20"/>
        </w:rPr>
        <w:t xml:space="preserve">dluke o izmjenama i dopunama </w:t>
      </w:r>
      <w:r>
        <w:rPr>
          <w:rFonts w:ascii="Times New Roman" w:hAnsi="Times New Roman"/>
          <w:sz w:val="20"/>
          <w:szCs w:val="20"/>
        </w:rPr>
        <w:t>O</w:t>
      </w:r>
      <w:r w:rsidR="00264756" w:rsidRPr="00D6572D">
        <w:rPr>
          <w:rFonts w:ascii="Times New Roman" w:hAnsi="Times New Roman"/>
          <w:sz w:val="20"/>
          <w:szCs w:val="20"/>
        </w:rPr>
        <w:t>dluke o komunalnom doprinosu</w:t>
      </w:r>
    </w:p>
    <w:bookmarkEnd w:id="0"/>
    <w:p w14:paraId="405309C3" w14:textId="77777777" w:rsidR="00264756" w:rsidRPr="00D6572D" w:rsidRDefault="00264756" w:rsidP="00264756">
      <w:pPr>
        <w:rPr>
          <w:rFonts w:ascii="Times New Roman" w:hAnsi="Times New Roman" w:cs="Times New Roman"/>
          <w:sz w:val="20"/>
          <w:szCs w:val="20"/>
        </w:rPr>
      </w:pPr>
    </w:p>
    <w:p w14:paraId="4CAA5701" w14:textId="77777777" w:rsidR="00264756" w:rsidRPr="00D6572D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Gradsko vijeće Grada Bakra donijelo je Odluku o komunalnom doprinosu („Službene novine Grada Bakra“ br. 12/18.) (u daljnjem tekst: Odluka) u roku propisanom tada donesenom Zakonu o komunalnom gospodarstvu („Narodne novine“ br. 68/18.). Citiranim Zakonom u članku 76. propisano je da je komunalni doprinos novčano javno davanje koje se plaća za korištenje komunalne infrastrukture na područje cijele jedinice lokalne samouprave i položajne pogodnosti građevinskog zemljišta u naselju prilikom građenja ili ozakonjenja građevine, ako istim Zakonom nije propisano drugačije te je prihod proračuna jedinice lokalne samouprave koje se koristi samo za financiranje građenja i održavanja komunalne infrastrukture. </w:t>
      </w:r>
    </w:p>
    <w:p w14:paraId="3DD8A10C" w14:textId="77777777" w:rsidR="00264756" w:rsidRPr="00D6572D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A7217A" w14:textId="77777777" w:rsidR="00264756" w:rsidRPr="00D6572D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>Zakon u članku 78. stavku 1. propisuje da predstavničko tijelo jedinice lokalne samouprave donosi odluku o komunalnom doprinosu kojom određuje: 1. zone u jedinici lokalne samouprave za plaćanje komunalnog doprinosa, 2. jediničnu vrijednost komunalnog doprinosa po pojedinim zonama u jedinici lokalne samouprave, 3. način i rokove plaćanja komunalnog doprinosa, 4. opće uvjete i razloge zbog kojih se u pojedinačnim slučajevima odobrava djelomično ili potpuno oslobađanje od plaćanja komunalnog doprinosa.</w:t>
      </w:r>
    </w:p>
    <w:p w14:paraId="38BC102D" w14:textId="77777777" w:rsidR="00264756" w:rsidRPr="00D6572D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1C5536F" w14:textId="3FF93904" w:rsidR="00264756" w:rsidRPr="00D6572D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Člankom 3. stavkom 1. Odluke određena je jedinična vrijednost komunalnog doprinosa, a stavkom 2. popisano je u kojim slučajevima se umanjuje jedinična vrijednost komunalnog doprinosa. </w:t>
      </w:r>
    </w:p>
    <w:p w14:paraId="2A1E8EEF" w14:textId="77777777" w:rsidR="00264756" w:rsidRPr="00D6572D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15E36D8" w14:textId="77777777" w:rsidR="00264756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Zakonom </w:t>
      </w:r>
      <w:bookmarkStart w:id="1" w:name="_Hlk151118169"/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 uvođenju eura kao službene valute u Republici Hrvatskoj </w:t>
      </w:r>
      <w:bookmarkEnd w:id="1"/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(„Narodne novine“ br. 57/22.) propisano je da je službena novčana jedinica i zakonsko sredstvo plaćanja u Republici Hrvatskoj euro. </w:t>
      </w:r>
    </w:p>
    <w:p w14:paraId="466AFC5F" w14:textId="77777777" w:rsidR="00264756" w:rsidRPr="00280708" w:rsidRDefault="00264756" w:rsidP="002647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60A4C0" w14:textId="77777777" w:rsidR="00264756" w:rsidRPr="00D6572D" w:rsidRDefault="00264756" w:rsidP="00264756">
      <w:pPr>
        <w:pStyle w:val="Tijeloteksta"/>
        <w:ind w:firstLine="708"/>
        <w:rPr>
          <w:rFonts w:ascii="Times New Roman" w:hAnsi="Times New Roman"/>
          <w:sz w:val="20"/>
          <w:szCs w:val="20"/>
        </w:rPr>
      </w:pPr>
      <w:r w:rsidRPr="00D6572D">
        <w:rPr>
          <w:rFonts w:ascii="Times New Roman" w:hAnsi="Times New Roman"/>
          <w:sz w:val="20"/>
          <w:szCs w:val="20"/>
        </w:rPr>
        <w:t xml:space="preserve">Prijedlogom odluke o izmjenama i dopunama odluke o komunalnom doprinosu namjera je usklađenje važeće Odluke sa Zakonom o uvođenju eura kao službene valute u Republici Hrvatskoj. </w:t>
      </w:r>
    </w:p>
    <w:p w14:paraId="439D243B" w14:textId="77777777" w:rsidR="00264756" w:rsidRPr="00D6572D" w:rsidRDefault="00264756" w:rsidP="00264756">
      <w:pPr>
        <w:pStyle w:val="Tijeloteksta"/>
        <w:ind w:firstLine="708"/>
        <w:rPr>
          <w:rFonts w:ascii="Times New Roman" w:hAnsi="Times New Roman"/>
          <w:sz w:val="20"/>
          <w:szCs w:val="20"/>
        </w:rPr>
      </w:pPr>
    </w:p>
    <w:p w14:paraId="7E83B409" w14:textId="4559D68E" w:rsidR="00264756" w:rsidRDefault="00264756" w:rsidP="0026475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51121206"/>
      <w:r w:rsidRPr="009F520D">
        <w:rPr>
          <w:rFonts w:ascii="Times New Roman" w:hAnsi="Times New Roman" w:cs="Times New Roman"/>
          <w:sz w:val="20"/>
          <w:szCs w:val="20"/>
        </w:rPr>
        <w:t xml:space="preserve">Prijedlogom </w:t>
      </w:r>
      <w:r w:rsidRPr="00D6572D">
        <w:rPr>
          <w:rFonts w:ascii="Times New Roman" w:hAnsi="Times New Roman"/>
          <w:sz w:val="20"/>
          <w:szCs w:val="20"/>
        </w:rPr>
        <w:t>odluke o izmjenama i dopunama odluke o komunalnom doprinosu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F520D">
        <w:rPr>
          <w:rFonts w:ascii="Times New Roman" w:hAnsi="Times New Roman" w:cs="Times New Roman"/>
          <w:sz w:val="20"/>
          <w:szCs w:val="20"/>
        </w:rPr>
        <w:t>predlaže se minimalno povećanje jedinične vrijednosti komunalnog doprinosa, ukidanje olakšica investitorima za građenje poslovno-proizvodnih građevina</w:t>
      </w:r>
      <w:r w:rsidR="00DE3A44">
        <w:rPr>
          <w:rFonts w:ascii="Times New Roman" w:hAnsi="Times New Roman" w:cs="Times New Roman"/>
          <w:sz w:val="20"/>
          <w:szCs w:val="20"/>
        </w:rPr>
        <w:t xml:space="preserve"> koji imaju sjedište tvrtke na području Grada Bakra i </w:t>
      </w:r>
      <w:r w:rsidRPr="009F520D">
        <w:rPr>
          <w:rFonts w:ascii="Times New Roman" w:hAnsi="Times New Roman" w:cs="Times New Roman"/>
          <w:sz w:val="20"/>
          <w:szCs w:val="20"/>
        </w:rPr>
        <w:t xml:space="preserve"> </w:t>
      </w:r>
      <w:r w:rsidR="00DE3A44">
        <w:rPr>
          <w:rFonts w:ascii="Times New Roman" w:hAnsi="Times New Roman" w:cs="Times New Roman"/>
          <w:sz w:val="20"/>
          <w:szCs w:val="20"/>
          <w:lang w:eastAsia="hr-HR"/>
        </w:rPr>
        <w:t>s</w:t>
      </w:r>
      <w:r w:rsidR="00DE3A44" w:rsidRPr="009F520D">
        <w:rPr>
          <w:rFonts w:ascii="Times New Roman" w:hAnsi="Times New Roman" w:cs="Times New Roman"/>
          <w:sz w:val="20"/>
          <w:szCs w:val="20"/>
          <w:lang w:eastAsia="hr-HR"/>
        </w:rPr>
        <w:t>manj</w:t>
      </w:r>
      <w:r w:rsidR="005E2CC9">
        <w:rPr>
          <w:rFonts w:ascii="Times New Roman" w:hAnsi="Times New Roman" w:cs="Times New Roman"/>
          <w:sz w:val="20"/>
          <w:szCs w:val="20"/>
          <w:lang w:eastAsia="hr-HR"/>
        </w:rPr>
        <w:t>enje</w:t>
      </w:r>
      <w:r w:rsidR="00DE3A44" w:rsidRPr="009F520D">
        <w:rPr>
          <w:rFonts w:ascii="Times New Roman" w:hAnsi="Times New Roman" w:cs="Times New Roman"/>
          <w:sz w:val="20"/>
          <w:szCs w:val="20"/>
          <w:lang w:eastAsia="hr-HR"/>
        </w:rPr>
        <w:t xml:space="preserve"> postot</w:t>
      </w:r>
      <w:r w:rsidR="005E2CC9">
        <w:rPr>
          <w:rFonts w:ascii="Times New Roman" w:hAnsi="Times New Roman" w:cs="Times New Roman"/>
          <w:sz w:val="20"/>
          <w:szCs w:val="20"/>
          <w:lang w:eastAsia="hr-HR"/>
        </w:rPr>
        <w:t>ka</w:t>
      </w:r>
      <w:r w:rsidR="00DE3A44" w:rsidRPr="009F520D">
        <w:rPr>
          <w:rFonts w:ascii="Times New Roman" w:hAnsi="Times New Roman" w:cs="Times New Roman"/>
          <w:sz w:val="20"/>
          <w:szCs w:val="20"/>
          <w:lang w:eastAsia="hr-HR"/>
        </w:rPr>
        <w:t xml:space="preserve"> umanjenja jedinične vrijednosti komunalnog doprinosa investitorima koji grade građevine proizvodne namjene</w:t>
      </w:r>
      <w:r w:rsidR="00DE3A44" w:rsidRPr="009F520D">
        <w:rPr>
          <w:rFonts w:ascii="Times New Roman" w:hAnsi="Times New Roman" w:cs="Times New Roman"/>
          <w:sz w:val="20"/>
          <w:szCs w:val="20"/>
        </w:rPr>
        <w:t xml:space="preserve"> </w:t>
      </w:r>
      <w:r w:rsidRPr="009F520D">
        <w:rPr>
          <w:rFonts w:ascii="Times New Roman" w:hAnsi="Times New Roman" w:cs="Times New Roman"/>
          <w:sz w:val="20"/>
          <w:szCs w:val="20"/>
        </w:rPr>
        <w:t>jer je na tržištu došlo do značajnog povećanja troškova građenja</w:t>
      </w:r>
      <w:r w:rsidR="00DE3A44">
        <w:rPr>
          <w:rFonts w:ascii="Times New Roman" w:hAnsi="Times New Roman" w:cs="Times New Roman"/>
          <w:sz w:val="20"/>
          <w:szCs w:val="20"/>
        </w:rPr>
        <w:t>,</w:t>
      </w:r>
      <w:r w:rsidRPr="009F520D">
        <w:rPr>
          <w:rFonts w:ascii="Times New Roman" w:hAnsi="Times New Roman" w:cs="Times New Roman"/>
          <w:sz w:val="20"/>
          <w:szCs w:val="20"/>
        </w:rPr>
        <w:t xml:space="preserve"> te </w:t>
      </w:r>
      <w:r>
        <w:rPr>
          <w:rFonts w:ascii="Times New Roman" w:hAnsi="Times New Roman" w:cs="Times New Roman"/>
          <w:sz w:val="20"/>
          <w:szCs w:val="20"/>
        </w:rPr>
        <w:t>kako</w:t>
      </w:r>
      <w:r w:rsidRPr="009F520D">
        <w:rPr>
          <w:rFonts w:ascii="Times New Roman" w:hAnsi="Times New Roman" w:cs="Times New Roman"/>
          <w:sz w:val="20"/>
          <w:szCs w:val="20"/>
        </w:rPr>
        <w:t xml:space="preserve"> </w:t>
      </w:r>
      <w:r w:rsidRPr="009F520D">
        <w:rPr>
          <w:rFonts w:ascii="Times New Roman" w:hAnsi="Times New Roman" w:cs="Times New Roman"/>
          <w:sz w:val="20"/>
          <w:szCs w:val="20"/>
          <w:lang w:eastAsia="hr-HR"/>
        </w:rPr>
        <w:t>bi Grad Bakar mogao investirati u komunalnu infrastrukturu nužno je povećati prihode komunalnog doprinosa iz koj</w:t>
      </w:r>
      <w:r>
        <w:rPr>
          <w:rFonts w:ascii="Times New Roman" w:hAnsi="Times New Roman" w:cs="Times New Roman"/>
          <w:sz w:val="20"/>
          <w:szCs w:val="20"/>
          <w:lang w:eastAsia="hr-HR"/>
        </w:rPr>
        <w:t>ih</w:t>
      </w:r>
      <w:r w:rsidRPr="009F520D">
        <w:rPr>
          <w:rFonts w:ascii="Times New Roman" w:hAnsi="Times New Roman" w:cs="Times New Roman"/>
          <w:sz w:val="20"/>
          <w:szCs w:val="20"/>
          <w:lang w:eastAsia="hr-H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hr-HR"/>
        </w:rPr>
        <w:t>s</w:t>
      </w:r>
      <w:r w:rsidRPr="009F520D">
        <w:rPr>
          <w:rFonts w:ascii="Times New Roman" w:hAnsi="Times New Roman" w:cs="Times New Roman"/>
          <w:sz w:val="20"/>
          <w:szCs w:val="20"/>
          <w:lang w:eastAsia="hr-HR"/>
        </w:rPr>
        <w:t>e financira  građenje i održavanje komunalne infrastrukture</w:t>
      </w:r>
      <w:r>
        <w:rPr>
          <w:rFonts w:ascii="Times New Roman" w:hAnsi="Times New Roman" w:cs="Times New Roman"/>
          <w:sz w:val="20"/>
          <w:szCs w:val="20"/>
          <w:lang w:eastAsia="hr-HR"/>
        </w:rPr>
        <w:t>. Također se predlaže</w:t>
      </w:r>
      <w:r w:rsidRPr="009F520D">
        <w:rPr>
          <w:rFonts w:ascii="Times New Roman" w:hAnsi="Times New Roman" w:cs="Times New Roman"/>
          <w:sz w:val="20"/>
          <w:szCs w:val="20"/>
        </w:rPr>
        <w:t xml:space="preserve"> izmjena iznosa komunalnog doprinosa za koje se može odobriti plaćanje komunalnog doprinosa u mjesečnim ratama</w:t>
      </w:r>
      <w:r w:rsidRPr="009F520D">
        <w:rPr>
          <w:rFonts w:ascii="Times New Roman" w:hAnsi="Times New Roman" w:cs="Times New Roman"/>
          <w:sz w:val="20"/>
          <w:szCs w:val="20"/>
          <w:lang w:eastAsia="hr-HR"/>
        </w:rPr>
        <w:t>.</w:t>
      </w:r>
      <w:bookmarkEnd w:id="2"/>
    </w:p>
    <w:p w14:paraId="1D9EBDD9" w14:textId="77777777" w:rsidR="00264756" w:rsidRPr="000C77C0" w:rsidRDefault="00264756" w:rsidP="0026475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6572D">
        <w:rPr>
          <w:rFonts w:ascii="Times New Roman" w:hAnsi="Times New Roman" w:cs="Times New Roman"/>
          <w:sz w:val="20"/>
          <w:szCs w:val="20"/>
        </w:rPr>
        <w:t>Prijedlogom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572D">
        <w:rPr>
          <w:rFonts w:ascii="Times New Roman" w:hAnsi="Times New Roman" w:cs="Times New Roman"/>
          <w:sz w:val="20"/>
          <w:szCs w:val="20"/>
        </w:rPr>
        <w:t>o</w:t>
      </w: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>dluke o izmjenama i dopunama odluke o komunalnom doprinosu predlaže se:</w:t>
      </w:r>
    </w:p>
    <w:p w14:paraId="6DE5FBFB" w14:textId="2CAA8F9F" w:rsidR="00264756" w:rsidRPr="00D6572D" w:rsidRDefault="00264756" w:rsidP="00F961D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>Člankom 1. mijenja se članak 3. stavak 1. Odluke tako da se jedinične vrijednosti komunalnog doprinosa zamjenjuju  sa službenom valutom u Republici Hrvatskoj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 minimalno povećanje iznosa komunalnog doprinosa</w:t>
      </w: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>. Također se briše odredba iz članka 3. stavka 2. podstavka 1. kojom je propisano da se jedinična vrijednost komunalnog doprinosa umanjuje za 30</w:t>
      </w:r>
      <w:r w:rsidR="00C50830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%  investitorima koji grade objekte </w:t>
      </w:r>
      <w:r w:rsidRPr="00D6572D">
        <w:rPr>
          <w:rFonts w:ascii="Times New Roman" w:hAnsi="Times New Roman" w:cs="Times New Roman"/>
          <w:sz w:val="20"/>
          <w:szCs w:val="20"/>
        </w:rPr>
        <w:t>poslovno-proizvodne namjene i imaju sjedište na području Grada Bakra dok se podstavak</w:t>
      </w:r>
      <w:r w:rsidR="00DE3A44">
        <w:rPr>
          <w:rFonts w:ascii="Times New Roman" w:hAnsi="Times New Roman" w:cs="Times New Roman"/>
          <w:sz w:val="20"/>
          <w:szCs w:val="20"/>
        </w:rPr>
        <w:t xml:space="preserve"> 2.</w:t>
      </w:r>
      <w:r w:rsidRPr="00D6572D">
        <w:rPr>
          <w:rFonts w:ascii="Times New Roman" w:hAnsi="Times New Roman" w:cs="Times New Roman"/>
          <w:sz w:val="20"/>
          <w:szCs w:val="20"/>
        </w:rPr>
        <w:t xml:space="preserve"> mijenja te </w:t>
      </w:r>
      <w:r>
        <w:rPr>
          <w:rFonts w:ascii="Times New Roman" w:hAnsi="Times New Roman" w:cs="Times New Roman"/>
          <w:sz w:val="20"/>
          <w:szCs w:val="20"/>
        </w:rPr>
        <w:t xml:space="preserve">se </w:t>
      </w:r>
      <w:r w:rsidRPr="00D6572D">
        <w:rPr>
          <w:rFonts w:ascii="Times New Roman" w:hAnsi="Times New Roman" w:cs="Times New Roman"/>
          <w:sz w:val="20"/>
          <w:szCs w:val="20"/>
        </w:rPr>
        <w:t>predlaže da investitori koji grade objekte za koje je prema pravomoćnom aktu na temelju kojeg se mogu graditi određena proizvodna namjena jedinična vrijednost komunalnog doprinosa umanjuje za 10</w:t>
      </w:r>
      <w:r w:rsidR="00C50830">
        <w:rPr>
          <w:rFonts w:ascii="Times New Roman" w:hAnsi="Times New Roman" w:cs="Times New Roman"/>
          <w:sz w:val="20"/>
          <w:szCs w:val="20"/>
        </w:rPr>
        <w:t xml:space="preserve"> </w:t>
      </w:r>
      <w:r w:rsidRPr="00D6572D">
        <w:rPr>
          <w:rFonts w:ascii="Times New Roman" w:hAnsi="Times New Roman" w:cs="Times New Roman"/>
          <w:sz w:val="20"/>
          <w:szCs w:val="20"/>
        </w:rPr>
        <w:t>%.</w:t>
      </w:r>
    </w:p>
    <w:p w14:paraId="2B00B755" w14:textId="03FB4DDA" w:rsidR="00264756" w:rsidRPr="00D6572D" w:rsidRDefault="00264756" w:rsidP="00F961D6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6572D">
        <w:rPr>
          <w:rFonts w:ascii="Times New Roman" w:hAnsi="Times New Roman" w:cs="Times New Roman"/>
          <w:sz w:val="20"/>
          <w:szCs w:val="20"/>
        </w:rPr>
        <w:t>Člankom 2.</w:t>
      </w: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mijenja se članak 6. stavak 1. Odluke, tablice I. i II.</w:t>
      </w:r>
      <w:r w:rsidRPr="00D6572D">
        <w:rPr>
          <w:rFonts w:ascii="Times New Roman" w:hAnsi="Times New Roman" w:cs="Times New Roman"/>
          <w:sz w:val="20"/>
          <w:szCs w:val="20"/>
        </w:rPr>
        <w:t xml:space="preserve"> </w:t>
      </w: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tako da se visina komunalnog doprinosa zamjenjuju  sa službenom valutom u Republici Hrvatskoj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i minimalno se povećava iznos komunalnog dop</w:t>
      </w:r>
      <w:r w:rsidR="00DE3A44">
        <w:rPr>
          <w:rFonts w:ascii="Times New Roman" w:eastAsia="Times New Roman" w:hAnsi="Times New Roman" w:cs="Times New Roman"/>
          <w:sz w:val="20"/>
          <w:szCs w:val="20"/>
          <w:lang w:eastAsia="hr-HR"/>
        </w:rPr>
        <w:t>ri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nosa</w:t>
      </w:r>
      <w:r w:rsidR="00DE3A4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koje se omogućava </w:t>
      </w:r>
      <w:r w:rsidRPr="00D6572D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plaćanja komunalnog doprinosa u mjesečnim ratama. </w:t>
      </w:r>
    </w:p>
    <w:p w14:paraId="55860820" w14:textId="77777777" w:rsidR="00264756" w:rsidRDefault="00264756" w:rsidP="00F961D6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6572D">
        <w:rPr>
          <w:rFonts w:ascii="Times New Roman" w:hAnsi="Times New Roman" w:cs="Times New Roman"/>
          <w:sz w:val="20"/>
          <w:szCs w:val="20"/>
        </w:rPr>
        <w:t>Člankom</w:t>
      </w:r>
      <w:r>
        <w:rPr>
          <w:rFonts w:ascii="Times New Roman" w:hAnsi="Times New Roman" w:cs="Times New Roman"/>
          <w:sz w:val="20"/>
          <w:szCs w:val="20"/>
        </w:rPr>
        <w:t xml:space="preserve"> 3. i 4. propisana je vremensko važenje Odluke te njeno stupanje na snagu. </w:t>
      </w:r>
    </w:p>
    <w:p w14:paraId="66FFDF1C" w14:textId="77777777" w:rsidR="00A14729" w:rsidRDefault="00A14729"/>
    <w:sectPr w:rsidR="00A1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56"/>
    <w:rsid w:val="00161334"/>
    <w:rsid w:val="00264756"/>
    <w:rsid w:val="005E2CC9"/>
    <w:rsid w:val="00A14729"/>
    <w:rsid w:val="00C50830"/>
    <w:rsid w:val="00DE3A44"/>
    <w:rsid w:val="00F9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B3AF"/>
  <w15:chartTrackingRefBased/>
  <w15:docId w15:val="{90BDD4D6-ADE2-4087-83AA-BF4BD0B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56"/>
    <w:pPr>
      <w:spacing w:after="160"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334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264756"/>
    <w:rPr>
      <w:rFonts w:ascii="Bookman Old Style" w:eastAsia="Times New Roman" w:hAnsi="Bookman Old Style" w:cs="Times New Roman"/>
      <w:sz w:val="18"/>
      <w:szCs w:val="24"/>
      <w:lang w:eastAsia="hr-HR"/>
    </w:rPr>
  </w:style>
  <w:style w:type="paragraph" w:styleId="Tijeloteksta">
    <w:name w:val="Body Text"/>
    <w:aliases w:val="uvlaka 2,uvlaka 3"/>
    <w:basedOn w:val="Normal"/>
    <w:link w:val="TijelotekstaChar"/>
    <w:unhideWhenUsed/>
    <w:rsid w:val="00264756"/>
    <w:pPr>
      <w:spacing w:after="0" w:line="240" w:lineRule="auto"/>
      <w:jc w:val="both"/>
    </w:pPr>
    <w:rPr>
      <w:rFonts w:ascii="Bookman Old Style" w:eastAsia="Times New Roman" w:hAnsi="Bookman Old Style" w:cs="Times New Roman"/>
      <w:kern w:val="2"/>
      <w:sz w:val="18"/>
      <w:szCs w:val="24"/>
      <w:lang w:eastAsia="hr-HR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2647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Zvonka Marčelja</dc:creator>
  <cp:keywords/>
  <dc:description/>
  <cp:lastModifiedBy>Tanja Bruketa</cp:lastModifiedBy>
  <cp:revision>4</cp:revision>
  <dcterms:created xsi:type="dcterms:W3CDTF">2023-11-21T14:08:00Z</dcterms:created>
  <dcterms:modified xsi:type="dcterms:W3CDTF">2023-11-22T09:20:00Z</dcterms:modified>
</cp:coreProperties>
</file>