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C070" w14:textId="77777777" w:rsidR="000E7F03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322959DF" w14:textId="77777777" w:rsidR="000E7F03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29992DDC" w14:textId="77777777" w:rsidR="000E7F03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504D2862" w14:textId="77699C2C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</w:t>
      </w:r>
      <w:r w:rsidRPr="00075856">
        <w:rPr>
          <w:rFonts w:ascii="Times New Roman" w:hAnsi="Times New Roman"/>
          <w:szCs w:val="20"/>
        </w:rPr>
        <w:t xml:space="preserve">ječji vrtići kao ustanove sve svoje redovne programe </w:t>
      </w:r>
      <w:r>
        <w:rPr>
          <w:rFonts w:ascii="Times New Roman" w:hAnsi="Times New Roman"/>
          <w:szCs w:val="20"/>
        </w:rPr>
        <w:t>financiraju iz</w:t>
      </w:r>
      <w:r w:rsidRPr="00075856">
        <w:rPr>
          <w:rFonts w:ascii="Times New Roman" w:hAnsi="Times New Roman"/>
          <w:szCs w:val="20"/>
        </w:rPr>
        <w:t xml:space="preserve"> ekonomsk</w:t>
      </w:r>
      <w:r>
        <w:rPr>
          <w:rFonts w:ascii="Times New Roman" w:hAnsi="Times New Roman"/>
          <w:szCs w:val="20"/>
        </w:rPr>
        <w:t>e</w:t>
      </w:r>
      <w:r w:rsidRPr="00075856">
        <w:rPr>
          <w:rFonts w:ascii="Times New Roman" w:hAnsi="Times New Roman"/>
          <w:szCs w:val="20"/>
        </w:rPr>
        <w:t xml:space="preserve"> cijen</w:t>
      </w:r>
      <w:r>
        <w:rPr>
          <w:rFonts w:ascii="Times New Roman" w:hAnsi="Times New Roman"/>
          <w:szCs w:val="20"/>
        </w:rPr>
        <w:t>e</w:t>
      </w:r>
      <w:r w:rsidRPr="00075856">
        <w:rPr>
          <w:rFonts w:ascii="Times New Roman" w:hAnsi="Times New Roman"/>
          <w:szCs w:val="20"/>
        </w:rPr>
        <w:t xml:space="preserve"> koja pokriva sve troškove. Ekonomska cijena usluga u Dječjem vrtiću Bakar utvrđena je Odlukom o punoj mjesečnoj cijeni usluga Dječjeg vrtića Bakar </w:t>
      </w:r>
      <w:r>
        <w:rPr>
          <w:rFonts w:ascii="Times New Roman" w:hAnsi="Times New Roman"/>
          <w:szCs w:val="20"/>
        </w:rPr>
        <w:t>od 25. srpnja 2024.</w:t>
      </w:r>
      <w:r w:rsidRPr="00075856">
        <w:rPr>
          <w:rFonts w:ascii="Times New Roman" w:hAnsi="Times New Roman"/>
          <w:szCs w:val="20"/>
        </w:rPr>
        <w:t xml:space="preserve"> godine prema kojoj provođenje redovnog programa u trajanju </w:t>
      </w:r>
      <w:r>
        <w:rPr>
          <w:rFonts w:ascii="Times New Roman" w:hAnsi="Times New Roman"/>
          <w:szCs w:val="20"/>
        </w:rPr>
        <w:t>do</w:t>
      </w:r>
      <w:r w:rsidRPr="00075856">
        <w:rPr>
          <w:rFonts w:ascii="Times New Roman" w:hAnsi="Times New Roman"/>
          <w:szCs w:val="20"/>
        </w:rPr>
        <w:t xml:space="preserve"> 10 sati za vrtićku skupinu djece iznosi </w:t>
      </w:r>
      <w:r>
        <w:rPr>
          <w:rFonts w:ascii="Times New Roman" w:hAnsi="Times New Roman"/>
          <w:szCs w:val="20"/>
        </w:rPr>
        <w:t>510,00 eura</w:t>
      </w:r>
      <w:r w:rsidRPr="00075856">
        <w:rPr>
          <w:rFonts w:ascii="Times New Roman" w:hAnsi="Times New Roman"/>
          <w:szCs w:val="20"/>
        </w:rPr>
        <w:t xml:space="preserve">, a za djecu jasličke dobi </w:t>
      </w:r>
      <w:r>
        <w:rPr>
          <w:rFonts w:ascii="Times New Roman" w:hAnsi="Times New Roman"/>
          <w:szCs w:val="20"/>
        </w:rPr>
        <w:t>550,00 eura</w:t>
      </w:r>
      <w:r w:rsidRPr="00075856">
        <w:rPr>
          <w:rFonts w:ascii="Times New Roman" w:hAnsi="Times New Roman"/>
          <w:szCs w:val="20"/>
        </w:rPr>
        <w:t xml:space="preserve">. </w:t>
      </w:r>
    </w:p>
    <w:p w14:paraId="3B130E38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65155348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  <w:r w:rsidRPr="00075856">
        <w:rPr>
          <w:rFonts w:ascii="Times New Roman" w:hAnsi="Times New Roman"/>
          <w:szCs w:val="20"/>
        </w:rPr>
        <w:t>Uzevši u obzir promjene na tržištu, rast cijena energenata, hrane</w:t>
      </w:r>
      <w:r>
        <w:rPr>
          <w:rFonts w:ascii="Times New Roman" w:hAnsi="Times New Roman"/>
          <w:szCs w:val="20"/>
        </w:rPr>
        <w:t>,</w:t>
      </w:r>
      <w:r w:rsidRPr="00075856">
        <w:rPr>
          <w:rFonts w:ascii="Times New Roman" w:hAnsi="Times New Roman"/>
          <w:szCs w:val="20"/>
        </w:rPr>
        <w:t xml:space="preserve"> ali i povećanje standarda usluge u Dječjem vrtiću Bakar s obzirom na </w:t>
      </w:r>
      <w:r>
        <w:rPr>
          <w:rFonts w:ascii="Times New Roman" w:hAnsi="Times New Roman"/>
          <w:szCs w:val="20"/>
        </w:rPr>
        <w:t>proširenje kapaciteta, zapošljavanje novih djelatnika te povećanje plaća</w:t>
      </w:r>
      <w:r w:rsidRPr="00075856">
        <w:rPr>
          <w:rFonts w:ascii="Times New Roman" w:hAnsi="Times New Roman"/>
          <w:szCs w:val="20"/>
        </w:rPr>
        <w:t xml:space="preserve">, ekonomska cijena </w:t>
      </w:r>
      <w:r>
        <w:rPr>
          <w:rFonts w:ascii="Times New Roman" w:hAnsi="Times New Roman"/>
          <w:szCs w:val="20"/>
        </w:rPr>
        <w:t>usluge morala je biti značajno povećana u 2024. godini.</w:t>
      </w:r>
    </w:p>
    <w:p w14:paraId="7E28E24B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017E6218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  <w:r w:rsidRPr="00075856">
        <w:rPr>
          <w:rFonts w:ascii="Times New Roman" w:hAnsi="Times New Roman"/>
          <w:szCs w:val="20"/>
        </w:rPr>
        <w:t>Mjerila za naplatu usluga Dječjeg vrtića Bakar od roditelja korisnika usluga utvrđena su Odlukom o mjerilima za naplatu usluga Dječjeg vrtića Bakar od roditelja korisnika usluga (»Službene novine Grada Bakra«, br. 3/</w:t>
      </w:r>
      <w:r>
        <w:rPr>
          <w:rFonts w:ascii="Times New Roman" w:hAnsi="Times New Roman"/>
          <w:szCs w:val="20"/>
        </w:rPr>
        <w:t>20</w:t>
      </w:r>
      <w:r w:rsidRPr="00075856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i 9/22.</w:t>
      </w:r>
      <w:r w:rsidRPr="00075856">
        <w:rPr>
          <w:rFonts w:ascii="Times New Roman" w:hAnsi="Times New Roman"/>
          <w:szCs w:val="20"/>
        </w:rPr>
        <w:t xml:space="preserve">), a udio je određen u obliku postotne vrijednosti, slijedom čega bi se povećanjem ekonomske cijene usluge povećao i udio kojeg bi plaćali roditelji, odnosno skrbnici korisnika usluga Dječjeg vrtića Bakar. </w:t>
      </w:r>
      <w:r>
        <w:rPr>
          <w:rFonts w:ascii="Times New Roman" w:hAnsi="Times New Roman"/>
          <w:szCs w:val="20"/>
        </w:rPr>
        <w:t xml:space="preserve">Bez donošenja predložene Odluke roditelji bi plaćali 136,61 eura za vrtićki program i 137,50 eura za jaslički program. </w:t>
      </w:r>
      <w:r w:rsidRPr="00075856">
        <w:rPr>
          <w:rFonts w:ascii="Times New Roman" w:hAnsi="Times New Roman"/>
          <w:szCs w:val="20"/>
        </w:rPr>
        <w:t xml:space="preserve">Kako bi se to spriječilo, nužno je donijeti </w:t>
      </w:r>
      <w:r>
        <w:rPr>
          <w:rFonts w:ascii="Times New Roman" w:hAnsi="Times New Roman"/>
          <w:szCs w:val="20"/>
        </w:rPr>
        <w:t xml:space="preserve">izmjene prethodno navedene Odluke kojom bi se </w:t>
      </w:r>
      <w:r w:rsidRPr="00075856">
        <w:rPr>
          <w:rFonts w:ascii="Times New Roman" w:hAnsi="Times New Roman"/>
          <w:szCs w:val="20"/>
        </w:rPr>
        <w:t xml:space="preserve">iznos kojeg plaćaju roditelji, odnosno skrbnici korisnika, zadržao na </w:t>
      </w:r>
      <w:r>
        <w:rPr>
          <w:rFonts w:ascii="Times New Roman" w:hAnsi="Times New Roman"/>
          <w:szCs w:val="20"/>
        </w:rPr>
        <w:t>postojećoj razini.</w:t>
      </w:r>
    </w:p>
    <w:p w14:paraId="6885D628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</w:p>
    <w:p w14:paraId="7175B983" w14:textId="77777777" w:rsidR="000E7F03" w:rsidRPr="00075856" w:rsidRDefault="000E7F03" w:rsidP="000E7F03">
      <w:pPr>
        <w:pStyle w:val="Tijeloteksta"/>
        <w:ind w:firstLine="708"/>
        <w:rPr>
          <w:rFonts w:ascii="Times New Roman" w:hAnsi="Times New Roman"/>
          <w:szCs w:val="20"/>
        </w:rPr>
      </w:pPr>
      <w:r w:rsidRPr="00075856">
        <w:rPr>
          <w:rFonts w:ascii="Times New Roman" w:hAnsi="Times New Roman"/>
          <w:szCs w:val="20"/>
        </w:rPr>
        <w:t>Financijska sredstva za provedbu ove Odluke osigurana su u Proračunu Grada Bakra.</w:t>
      </w:r>
    </w:p>
    <w:p w14:paraId="2DBBAC1B" w14:textId="0B072EF0" w:rsidR="006250A6" w:rsidRPr="00193E07" w:rsidRDefault="006250A6" w:rsidP="006250A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EC3512" w14:textId="77777777" w:rsidR="00993454" w:rsidRDefault="00993454"/>
    <w:p w14:paraId="3DC270B9" w14:textId="77777777" w:rsidR="00993454" w:rsidRDefault="00993454"/>
    <w:sectPr w:rsidR="0099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88"/>
    <w:rsid w:val="000E7F03"/>
    <w:rsid w:val="000F40D5"/>
    <w:rsid w:val="00193E07"/>
    <w:rsid w:val="001D4888"/>
    <w:rsid w:val="006250A6"/>
    <w:rsid w:val="007D5B85"/>
    <w:rsid w:val="00821E19"/>
    <w:rsid w:val="00993454"/>
    <w:rsid w:val="009D24E4"/>
    <w:rsid w:val="00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8786"/>
  <w15:chartTrackingRefBased/>
  <w15:docId w15:val="{66851386-B2FD-4F6F-A42F-7425F30B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48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48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48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48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48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48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48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48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48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48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488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93E07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aliases w:val=" uvlaka 3,uvlaka 2,  uvlaka 2"/>
    <w:basedOn w:val="Normal"/>
    <w:link w:val="TijelotekstaChar"/>
    <w:semiHidden/>
    <w:rsid w:val="000E7F03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0"/>
      <w:szCs w:val="24"/>
      <w:lang w:eastAsia="hr-HR"/>
      <w14:ligatures w14:val="none"/>
    </w:rPr>
  </w:style>
  <w:style w:type="character" w:customStyle="1" w:styleId="TijelotekstaChar">
    <w:name w:val="Tijelo teksta Char"/>
    <w:aliases w:val=" uvlaka 3 Char,uvlaka 2 Char,  uvlaka 2 Char"/>
    <w:basedOn w:val="Zadanifontodlomka"/>
    <w:link w:val="Tijeloteksta"/>
    <w:semiHidden/>
    <w:rsid w:val="000E7F03"/>
    <w:rPr>
      <w:rFonts w:ascii="Bookman Old Style" w:eastAsia="Times New Roman" w:hAnsi="Bookman Old Style" w:cs="Times New Roman"/>
      <w:kern w:val="0"/>
      <w:sz w:val="2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4</cp:revision>
  <dcterms:created xsi:type="dcterms:W3CDTF">2024-04-22T12:43:00Z</dcterms:created>
  <dcterms:modified xsi:type="dcterms:W3CDTF">2024-07-30T09:53:00Z</dcterms:modified>
</cp:coreProperties>
</file>