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715"/>
        <w:tblW w:w="3544" w:type="dxa"/>
        <w:tblLayout w:type="fixed"/>
        <w:tblLook w:val="0000" w:firstRow="0" w:lastRow="0" w:firstColumn="0" w:lastColumn="0" w:noHBand="0" w:noVBand="0"/>
      </w:tblPr>
      <w:tblGrid>
        <w:gridCol w:w="3544"/>
      </w:tblGrid>
      <w:tr w:rsidR="00B4041C" w:rsidRPr="00B4041C" w14:paraId="2B372BAB" w14:textId="77777777" w:rsidTr="00B4041C">
        <w:trPr>
          <w:trHeight w:val="542"/>
        </w:trPr>
        <w:tc>
          <w:tcPr>
            <w:tcW w:w="3544" w:type="dxa"/>
          </w:tcPr>
          <w:p w14:paraId="21829FBF" w14:textId="77777777" w:rsidR="00B4041C" w:rsidRPr="00B4041C" w:rsidRDefault="00B4041C" w:rsidP="00B4041C">
            <w:pPr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4041C">
              <w:rPr>
                <w:rFonts w:ascii="Arial" w:eastAsia="Times New Roman" w:hAnsi="Arial" w:cs="Arial"/>
                <w:noProof/>
                <w:color w:val="0000FF"/>
                <w:kern w:val="0"/>
                <w:lang w:eastAsia="hr-HR"/>
                <w14:ligatures w14:val="none"/>
              </w:rPr>
              <w:drawing>
                <wp:inline distT="0" distB="0" distL="0" distR="0" wp14:anchorId="26A2EA8C" wp14:editId="530CCFF4">
                  <wp:extent cx="683812" cy="466994"/>
                  <wp:effectExtent l="0" t="0" r="2540" b="0"/>
                  <wp:docPr id="1" name="Picture 1" descr="Slika na kojoj se prikazuje emblem, simbol, štit&#10;&#10;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lika na kojoj se prikazuje emblem, simbol, štit&#10;&#10;Opis je automatski generir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411" cy="4680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041C" w:rsidRPr="00B4041C" w14:paraId="6A263E93" w14:textId="77777777" w:rsidTr="00B4041C">
        <w:trPr>
          <w:trHeight w:val="199"/>
        </w:trPr>
        <w:tc>
          <w:tcPr>
            <w:tcW w:w="3544" w:type="dxa"/>
          </w:tcPr>
          <w:p w14:paraId="7E930B52" w14:textId="77777777" w:rsidR="00B4041C" w:rsidRPr="00B4041C" w:rsidRDefault="00B4041C" w:rsidP="00B4041C">
            <w:pPr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4041C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REPUBLIKA HRVATSKA</w:t>
            </w:r>
          </w:p>
        </w:tc>
      </w:tr>
      <w:tr w:rsidR="00B4041C" w:rsidRPr="00B4041C" w14:paraId="18DD8C61" w14:textId="77777777" w:rsidTr="00B4041C">
        <w:trPr>
          <w:trHeight w:val="372"/>
        </w:trPr>
        <w:tc>
          <w:tcPr>
            <w:tcW w:w="3544" w:type="dxa"/>
          </w:tcPr>
          <w:p w14:paraId="583B7BEC" w14:textId="77777777" w:rsidR="00B4041C" w:rsidRPr="00B4041C" w:rsidRDefault="00B4041C" w:rsidP="00B4041C">
            <w:pPr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4041C">
              <w:rPr>
                <w:rFonts w:ascii="Arial" w:eastAsia="Times New Roman" w:hAnsi="Arial" w:cs="Arial"/>
                <w:kern w:val="0"/>
                <w14:ligatures w14:val="none"/>
              </w:rPr>
              <w:t>PRIMORSKO – GORANSKA ŽUPANIJA</w:t>
            </w:r>
          </w:p>
          <w:p w14:paraId="7D0DE37F" w14:textId="77777777" w:rsidR="00B4041C" w:rsidRPr="00B4041C" w:rsidRDefault="00B4041C" w:rsidP="00B4041C">
            <w:pPr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4041C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GRAD BAKAR</w:t>
            </w:r>
          </w:p>
        </w:tc>
      </w:tr>
      <w:tr w:rsidR="00B4041C" w:rsidRPr="00B4041C" w14:paraId="0B889C08" w14:textId="77777777" w:rsidTr="00B4041C">
        <w:trPr>
          <w:trHeight w:val="57"/>
        </w:trPr>
        <w:tc>
          <w:tcPr>
            <w:tcW w:w="3544" w:type="dxa"/>
          </w:tcPr>
          <w:p w14:paraId="065F27DA" w14:textId="49D351F4" w:rsidR="00B4041C" w:rsidRPr="00B4041C" w:rsidRDefault="00B4041C" w:rsidP="00B4041C">
            <w:pPr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4041C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GRAD</w:t>
            </w:r>
            <w:r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SKO VIJEĆE</w:t>
            </w:r>
          </w:p>
        </w:tc>
      </w:tr>
      <w:tr w:rsidR="00B4041C" w:rsidRPr="00B4041C" w14:paraId="4E63F822" w14:textId="77777777" w:rsidTr="00B4041C">
        <w:trPr>
          <w:trHeight w:val="199"/>
        </w:trPr>
        <w:tc>
          <w:tcPr>
            <w:tcW w:w="3544" w:type="dxa"/>
          </w:tcPr>
          <w:p w14:paraId="12D69D79" w14:textId="77777777" w:rsidR="00B4041C" w:rsidRPr="00B4041C" w:rsidRDefault="00B4041C" w:rsidP="00B4041C">
            <w:pPr>
              <w:suppressAutoHyphens/>
              <w:spacing w:after="0" w:line="100" w:lineRule="atLeast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B4041C" w:rsidRPr="00B4041C" w14:paraId="1D3C1FF6" w14:textId="77777777" w:rsidTr="00B4041C">
        <w:trPr>
          <w:trHeight w:val="620"/>
        </w:trPr>
        <w:tc>
          <w:tcPr>
            <w:tcW w:w="3544" w:type="dxa"/>
          </w:tcPr>
          <w:p w14:paraId="6C330DA3" w14:textId="1283C117" w:rsidR="00B4041C" w:rsidRPr="00B4041C" w:rsidRDefault="00B4041C" w:rsidP="00B4041C">
            <w:pPr>
              <w:suppressAutoHyphens/>
              <w:spacing w:after="0" w:line="100" w:lineRule="atLeas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4041C">
              <w:rPr>
                <w:rFonts w:ascii="Arial" w:eastAsia="Times New Roman" w:hAnsi="Arial" w:cs="Arial"/>
                <w:kern w:val="0"/>
                <w14:ligatures w14:val="none"/>
              </w:rPr>
              <w:t xml:space="preserve">KLASA: </w:t>
            </w:r>
          </w:p>
          <w:p w14:paraId="7D9F0585" w14:textId="1E84D7DF" w:rsidR="00B4041C" w:rsidRPr="00B4041C" w:rsidRDefault="00B4041C" w:rsidP="00B4041C">
            <w:pPr>
              <w:suppressAutoHyphens/>
              <w:spacing w:after="0" w:line="100" w:lineRule="atLeas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4041C">
              <w:rPr>
                <w:rFonts w:ascii="Arial" w:eastAsia="Times New Roman" w:hAnsi="Arial" w:cs="Arial"/>
                <w:kern w:val="0"/>
                <w14:ligatures w14:val="none"/>
              </w:rPr>
              <w:t>URBROJ</w:t>
            </w:r>
            <w:bookmarkStart w:id="0" w:name="_Hlk203050456"/>
            <w:r w:rsidRPr="00B4041C">
              <w:rPr>
                <w:rFonts w:ascii="Arial" w:eastAsia="Times New Roman" w:hAnsi="Arial" w:cs="Arial"/>
                <w:kern w:val="0"/>
                <w14:ligatures w14:val="none"/>
              </w:rPr>
              <w:t xml:space="preserve">: </w:t>
            </w:r>
          </w:p>
          <w:bookmarkEnd w:id="0"/>
          <w:p w14:paraId="58A3C151" w14:textId="4D203C13" w:rsidR="00B4041C" w:rsidRPr="00B4041C" w:rsidRDefault="00B4041C" w:rsidP="00B4041C">
            <w:pPr>
              <w:suppressAutoHyphens/>
              <w:spacing w:after="0" w:line="100" w:lineRule="atLeas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4041C">
              <w:rPr>
                <w:rFonts w:ascii="Arial" w:eastAsia="Times New Roman" w:hAnsi="Arial" w:cs="Arial"/>
                <w:kern w:val="0"/>
                <w14:ligatures w14:val="none"/>
              </w:rPr>
              <w:t xml:space="preserve">U Bakru, </w:t>
            </w:r>
          </w:p>
        </w:tc>
      </w:tr>
    </w:tbl>
    <w:p w14:paraId="2A325137" w14:textId="77777777" w:rsidR="00B4041C" w:rsidRDefault="00B4041C" w:rsidP="002B7F46">
      <w:pPr>
        <w:jc w:val="both"/>
        <w:rPr>
          <w:rFonts w:ascii="Arial" w:hAnsi="Arial" w:cs="Arial"/>
        </w:rPr>
      </w:pPr>
    </w:p>
    <w:p w14:paraId="4885C9DC" w14:textId="77777777" w:rsidR="00B4041C" w:rsidRDefault="00B4041C" w:rsidP="002B7F46">
      <w:pPr>
        <w:jc w:val="both"/>
        <w:rPr>
          <w:rFonts w:ascii="Arial" w:hAnsi="Arial" w:cs="Arial"/>
        </w:rPr>
      </w:pPr>
    </w:p>
    <w:p w14:paraId="7487110B" w14:textId="77777777" w:rsidR="00B4041C" w:rsidRDefault="00B4041C" w:rsidP="002B7F46">
      <w:pPr>
        <w:jc w:val="both"/>
        <w:rPr>
          <w:rFonts w:ascii="Arial" w:hAnsi="Arial" w:cs="Arial"/>
        </w:rPr>
      </w:pPr>
    </w:p>
    <w:p w14:paraId="0117181B" w14:textId="77777777" w:rsidR="00B4041C" w:rsidRDefault="00B4041C" w:rsidP="002B7F46">
      <w:pPr>
        <w:jc w:val="both"/>
        <w:rPr>
          <w:rFonts w:ascii="Arial" w:hAnsi="Arial" w:cs="Arial"/>
        </w:rPr>
      </w:pPr>
    </w:p>
    <w:p w14:paraId="3BA90578" w14:textId="77777777" w:rsidR="00B4041C" w:rsidRDefault="00B4041C" w:rsidP="002B7F46">
      <w:pPr>
        <w:jc w:val="both"/>
        <w:rPr>
          <w:rFonts w:ascii="Arial" w:hAnsi="Arial" w:cs="Arial"/>
        </w:rPr>
      </w:pPr>
    </w:p>
    <w:p w14:paraId="6F370C41" w14:textId="77777777" w:rsidR="00B4041C" w:rsidRDefault="00B4041C" w:rsidP="002B7F46">
      <w:pPr>
        <w:jc w:val="both"/>
        <w:rPr>
          <w:rFonts w:ascii="Arial" w:hAnsi="Arial" w:cs="Arial"/>
        </w:rPr>
      </w:pPr>
    </w:p>
    <w:p w14:paraId="5C9A773C" w14:textId="3D327C94" w:rsidR="00AB7D76" w:rsidRPr="002B7F46" w:rsidRDefault="00AB7D76" w:rsidP="002B7F46">
      <w:pPr>
        <w:jc w:val="both"/>
        <w:rPr>
          <w:rFonts w:ascii="Arial" w:hAnsi="Arial" w:cs="Arial"/>
        </w:rPr>
      </w:pPr>
      <w:r w:rsidRPr="002B7F46">
        <w:rPr>
          <w:rFonts w:ascii="Arial" w:hAnsi="Arial" w:cs="Arial"/>
        </w:rPr>
        <w:t>Na temelju članka 37. Zakona o dadiljama (»Narodne novine«, br. 37/13. i 98/19.), članka 35. stavka 1. točke 2. Zakona o lokalnoj i područnoj (regionalnoj) samoupravi (»Narodne novine«, br. 33/01., 60/01., 129/05., 109/07., 36/09., 125/08., 36/09., 150/11., 144/12., 137/15. 123/17., 98/19. i 144/20.) i članka 30. stavka 1. podstavka 3. Statuta Grada Bakra (»Službene novine Grada Bakra«, br. 4/18., 12/18., 4/20., 3/2</w:t>
      </w:r>
      <w:r w:rsidR="00B4041C">
        <w:rPr>
          <w:rFonts w:ascii="Arial" w:hAnsi="Arial" w:cs="Arial"/>
        </w:rPr>
        <w:t>1</w:t>
      </w:r>
      <w:r w:rsidRPr="002B7F46">
        <w:rPr>
          <w:rFonts w:ascii="Arial" w:hAnsi="Arial" w:cs="Arial"/>
        </w:rPr>
        <w:t xml:space="preserve">., 14/21., 10/23., 13/23., 14/23. i 15/23 – pročišćeni tekst), Gradsko vijeće Grada Bakra je na __. sjednici održanoj dana ____________ 2026. godine donijelo sljedeću </w:t>
      </w:r>
    </w:p>
    <w:p w14:paraId="2CDD1CC1" w14:textId="77777777" w:rsidR="00AB7D76" w:rsidRPr="002B7F46" w:rsidRDefault="00AB7D76" w:rsidP="00AB7D76">
      <w:pPr>
        <w:jc w:val="both"/>
        <w:rPr>
          <w:rFonts w:ascii="Arial" w:hAnsi="Arial" w:cs="Arial"/>
        </w:rPr>
      </w:pPr>
    </w:p>
    <w:p w14:paraId="03E95D19" w14:textId="5115B2E4" w:rsidR="00AB7D76" w:rsidRPr="002B7F46" w:rsidRDefault="00AB7D76" w:rsidP="00AB7D76">
      <w:pPr>
        <w:spacing w:after="0"/>
        <w:jc w:val="center"/>
        <w:rPr>
          <w:rFonts w:ascii="Arial" w:hAnsi="Arial" w:cs="Arial"/>
          <w:b/>
        </w:rPr>
      </w:pPr>
      <w:r w:rsidRPr="002B7F46">
        <w:rPr>
          <w:rFonts w:ascii="Arial" w:hAnsi="Arial" w:cs="Arial"/>
          <w:b/>
        </w:rPr>
        <w:t>ODLUKU</w:t>
      </w:r>
    </w:p>
    <w:p w14:paraId="2AA53C29" w14:textId="6C89ABBD" w:rsidR="00AB7D76" w:rsidRPr="002B7F46" w:rsidRDefault="00AB7D76" w:rsidP="00AB7D76">
      <w:pPr>
        <w:spacing w:after="0"/>
        <w:jc w:val="center"/>
        <w:rPr>
          <w:rFonts w:ascii="Arial" w:hAnsi="Arial" w:cs="Arial"/>
          <w:b/>
        </w:rPr>
      </w:pPr>
      <w:r w:rsidRPr="002B7F46">
        <w:rPr>
          <w:rFonts w:ascii="Arial" w:hAnsi="Arial" w:cs="Arial"/>
          <w:b/>
        </w:rPr>
        <w:t>o izm</w:t>
      </w:r>
      <w:r w:rsidR="00B1362E">
        <w:rPr>
          <w:rFonts w:ascii="Arial" w:hAnsi="Arial" w:cs="Arial"/>
          <w:b/>
        </w:rPr>
        <w:t>jeni</w:t>
      </w:r>
      <w:r w:rsidRPr="002B7F46">
        <w:rPr>
          <w:rFonts w:ascii="Arial" w:hAnsi="Arial" w:cs="Arial"/>
          <w:b/>
        </w:rPr>
        <w:t xml:space="preserve"> Odluke o sufinanciranju djelatnosti dadilja na području Grada Bakra</w:t>
      </w:r>
    </w:p>
    <w:p w14:paraId="7B6D3246" w14:textId="77777777" w:rsidR="00AB7D76" w:rsidRPr="002B7F46" w:rsidRDefault="00AB7D76" w:rsidP="00AB7D76">
      <w:pPr>
        <w:spacing w:after="0"/>
        <w:rPr>
          <w:rFonts w:ascii="Arial" w:hAnsi="Arial" w:cs="Arial"/>
          <w:b/>
        </w:rPr>
      </w:pPr>
    </w:p>
    <w:p w14:paraId="42973265" w14:textId="487CB58F" w:rsidR="00AB7D76" w:rsidRPr="002B7F46" w:rsidRDefault="00AB7D76" w:rsidP="00AB7D76">
      <w:pPr>
        <w:jc w:val="center"/>
        <w:rPr>
          <w:rFonts w:ascii="Arial" w:hAnsi="Arial" w:cs="Arial"/>
        </w:rPr>
      </w:pPr>
      <w:r w:rsidRPr="002B7F46">
        <w:rPr>
          <w:rFonts w:ascii="Arial" w:hAnsi="Arial" w:cs="Arial"/>
        </w:rPr>
        <w:t>Članak 1.</w:t>
      </w:r>
    </w:p>
    <w:p w14:paraId="544B0A72" w14:textId="415BBCBB" w:rsidR="00AB7D76" w:rsidRPr="002B7F46" w:rsidRDefault="00AB7D76" w:rsidP="00AB7D76">
      <w:pPr>
        <w:jc w:val="both"/>
        <w:rPr>
          <w:rFonts w:ascii="Arial" w:hAnsi="Arial" w:cs="Arial"/>
        </w:rPr>
      </w:pPr>
      <w:r w:rsidRPr="002B7F46">
        <w:rPr>
          <w:rFonts w:ascii="Arial" w:hAnsi="Arial" w:cs="Arial"/>
        </w:rPr>
        <w:t xml:space="preserve">U Odluci o sufinanciranju djelatnosti dadilja na području Grada Bakra (»Službene novine Grada Bakra«, br. 11/17.,  9/22., 16/23., 11/24. i 10/25.) mijenja se članak </w:t>
      </w:r>
      <w:r w:rsidR="002B7F46">
        <w:rPr>
          <w:rFonts w:ascii="Arial" w:hAnsi="Arial" w:cs="Arial"/>
        </w:rPr>
        <w:t>7</w:t>
      </w:r>
      <w:r w:rsidRPr="002B7F46">
        <w:rPr>
          <w:rFonts w:ascii="Arial" w:hAnsi="Arial" w:cs="Arial"/>
        </w:rPr>
        <w:t xml:space="preserve">. stavak 1. na način da se </w:t>
      </w:r>
      <w:r w:rsidR="008F51CE" w:rsidRPr="002B7F46">
        <w:rPr>
          <w:rFonts w:ascii="Arial" w:hAnsi="Arial" w:cs="Arial"/>
        </w:rPr>
        <w:t xml:space="preserve"> mjesečni </w:t>
      </w:r>
      <w:r w:rsidRPr="002B7F46">
        <w:rPr>
          <w:rFonts w:ascii="Arial" w:hAnsi="Arial" w:cs="Arial"/>
        </w:rPr>
        <w:t>iznos</w:t>
      </w:r>
      <w:r w:rsidR="008F51CE" w:rsidRPr="002B7F46">
        <w:rPr>
          <w:rFonts w:ascii="Arial" w:hAnsi="Arial" w:cs="Arial"/>
        </w:rPr>
        <w:t xml:space="preserve"> </w:t>
      </w:r>
      <w:r w:rsidR="002B7F46" w:rsidRPr="002B7F46">
        <w:rPr>
          <w:rFonts w:ascii="Arial" w:hAnsi="Arial" w:cs="Arial"/>
        </w:rPr>
        <w:t>sufinanciranja</w:t>
      </w:r>
      <w:r w:rsidR="008F51CE" w:rsidRPr="002B7F46">
        <w:rPr>
          <w:rFonts w:ascii="Arial" w:hAnsi="Arial" w:cs="Arial"/>
        </w:rPr>
        <w:t xml:space="preserve"> od</w:t>
      </w:r>
      <w:r w:rsidRPr="002B7F46">
        <w:rPr>
          <w:rFonts w:ascii="Arial" w:hAnsi="Arial" w:cs="Arial"/>
        </w:rPr>
        <w:t>: „375,00 eura“ zamjenjuju</w:t>
      </w:r>
      <w:r w:rsidR="008F51CE" w:rsidRPr="002B7F46">
        <w:rPr>
          <w:rFonts w:ascii="Arial" w:hAnsi="Arial" w:cs="Arial"/>
        </w:rPr>
        <w:t xml:space="preserve"> mjesečnim </w:t>
      </w:r>
      <w:r w:rsidR="002B7F46">
        <w:rPr>
          <w:rFonts w:ascii="Arial" w:hAnsi="Arial" w:cs="Arial"/>
        </w:rPr>
        <w:t>i</w:t>
      </w:r>
      <w:r w:rsidRPr="002B7F46">
        <w:rPr>
          <w:rFonts w:ascii="Arial" w:hAnsi="Arial" w:cs="Arial"/>
        </w:rPr>
        <w:t>znosom</w:t>
      </w:r>
      <w:r w:rsidR="008F51CE" w:rsidRPr="002B7F46">
        <w:rPr>
          <w:rFonts w:ascii="Arial" w:hAnsi="Arial" w:cs="Arial"/>
        </w:rPr>
        <w:t xml:space="preserve"> sufinanciranja od</w:t>
      </w:r>
      <w:r w:rsidRPr="002B7F46">
        <w:rPr>
          <w:rFonts w:ascii="Arial" w:hAnsi="Arial" w:cs="Arial"/>
        </w:rPr>
        <w:t>: „</w:t>
      </w:r>
      <w:r w:rsidR="00F86412" w:rsidRPr="00F86412">
        <w:rPr>
          <w:rFonts w:ascii="Arial" w:hAnsi="Arial" w:cs="Arial"/>
        </w:rPr>
        <w:t>4</w:t>
      </w:r>
      <w:r w:rsidR="00665AB1">
        <w:rPr>
          <w:rFonts w:ascii="Arial" w:hAnsi="Arial" w:cs="Arial"/>
        </w:rPr>
        <w:t>90</w:t>
      </w:r>
      <w:r w:rsidR="00F86412" w:rsidRPr="00F86412">
        <w:rPr>
          <w:rFonts w:ascii="Arial" w:hAnsi="Arial" w:cs="Arial"/>
        </w:rPr>
        <w:t>,00</w:t>
      </w:r>
      <w:r w:rsidRPr="00F86412">
        <w:rPr>
          <w:rFonts w:ascii="Arial" w:hAnsi="Arial" w:cs="Arial"/>
        </w:rPr>
        <w:t xml:space="preserve"> </w:t>
      </w:r>
      <w:r w:rsidRPr="002B7F46">
        <w:rPr>
          <w:rFonts w:ascii="Arial" w:hAnsi="Arial" w:cs="Arial"/>
        </w:rPr>
        <w:t>eura“.</w:t>
      </w:r>
    </w:p>
    <w:p w14:paraId="72D40FBD" w14:textId="226E7843" w:rsidR="00AB7D76" w:rsidRPr="002B7F46" w:rsidRDefault="00AB7D76" w:rsidP="00AB7D76">
      <w:pPr>
        <w:jc w:val="center"/>
        <w:rPr>
          <w:rFonts w:ascii="Arial" w:hAnsi="Arial" w:cs="Arial"/>
        </w:rPr>
      </w:pPr>
      <w:r w:rsidRPr="002B7F46">
        <w:rPr>
          <w:rFonts w:ascii="Arial" w:hAnsi="Arial" w:cs="Arial"/>
        </w:rPr>
        <w:t>Članak 2.</w:t>
      </w:r>
    </w:p>
    <w:p w14:paraId="4C6CB54E" w14:textId="2158E967" w:rsidR="00AB7D76" w:rsidRPr="002B7F46" w:rsidRDefault="00AB7D76" w:rsidP="002B7F46">
      <w:pPr>
        <w:jc w:val="both"/>
        <w:rPr>
          <w:rFonts w:ascii="Arial" w:hAnsi="Arial" w:cs="Arial"/>
        </w:rPr>
      </w:pPr>
      <w:r w:rsidRPr="002B7F46">
        <w:rPr>
          <w:rFonts w:ascii="Arial" w:hAnsi="Arial" w:cs="Arial"/>
        </w:rPr>
        <w:t xml:space="preserve">Ova Odluka stupa na snagu </w:t>
      </w:r>
      <w:r w:rsidR="00665AB1">
        <w:rPr>
          <w:rFonts w:ascii="Arial" w:hAnsi="Arial" w:cs="Arial"/>
        </w:rPr>
        <w:t>1. siječnja 2027. godine.</w:t>
      </w:r>
    </w:p>
    <w:p w14:paraId="01743DB1" w14:textId="77777777" w:rsidR="00AB7D76" w:rsidRPr="002B7F46" w:rsidRDefault="00AB7D76" w:rsidP="00AB7D76">
      <w:pPr>
        <w:rPr>
          <w:rFonts w:ascii="Arial" w:hAnsi="Arial" w:cs="Arial"/>
        </w:rPr>
      </w:pPr>
    </w:p>
    <w:p w14:paraId="2F4B17AD" w14:textId="77777777" w:rsidR="002B7F46" w:rsidRPr="002B7F46" w:rsidRDefault="002B7F46" w:rsidP="00AB7D76">
      <w:pPr>
        <w:rPr>
          <w:rFonts w:ascii="Arial" w:hAnsi="Arial" w:cs="Arial"/>
        </w:rPr>
      </w:pPr>
    </w:p>
    <w:p w14:paraId="34E60F6D" w14:textId="77777777" w:rsidR="00B4041C" w:rsidRDefault="00AB7D76" w:rsidP="00AB7D76">
      <w:pPr>
        <w:spacing w:after="0"/>
        <w:rPr>
          <w:rFonts w:ascii="Arial" w:hAnsi="Arial" w:cs="Arial"/>
        </w:rPr>
      </w:pPr>
      <w:r w:rsidRPr="002B7F46">
        <w:rPr>
          <w:rFonts w:ascii="Arial" w:hAnsi="Arial" w:cs="Arial"/>
        </w:rPr>
        <w:t xml:space="preserve">                                                </w:t>
      </w:r>
    </w:p>
    <w:p w14:paraId="31324E18" w14:textId="689EF33B" w:rsidR="00235166" w:rsidRDefault="00AB7D76" w:rsidP="00AB7D76">
      <w:pPr>
        <w:spacing w:after="0"/>
        <w:rPr>
          <w:rFonts w:ascii="Arial" w:hAnsi="Arial" w:cs="Arial"/>
        </w:rPr>
      </w:pPr>
      <w:r w:rsidRPr="002B7F46">
        <w:rPr>
          <w:rFonts w:ascii="Arial" w:hAnsi="Arial" w:cs="Arial"/>
        </w:rPr>
        <w:t xml:space="preserve">                                         </w:t>
      </w:r>
    </w:p>
    <w:p w14:paraId="25A8C2DD" w14:textId="3323E5EC" w:rsidR="00AB7D76" w:rsidRPr="002B7F46" w:rsidRDefault="00AB7D76" w:rsidP="00235166">
      <w:pPr>
        <w:spacing w:after="0"/>
        <w:ind w:left="1416" w:firstLine="708"/>
        <w:rPr>
          <w:rFonts w:ascii="Arial" w:hAnsi="Arial" w:cs="Arial"/>
        </w:rPr>
      </w:pPr>
      <w:r w:rsidRPr="002B7F46">
        <w:rPr>
          <w:rFonts w:ascii="Arial" w:hAnsi="Arial" w:cs="Arial"/>
        </w:rPr>
        <w:t xml:space="preserve"> </w:t>
      </w:r>
      <w:r w:rsidR="00235166">
        <w:rPr>
          <w:rFonts w:ascii="Arial" w:hAnsi="Arial" w:cs="Arial"/>
        </w:rPr>
        <w:t xml:space="preserve">           </w:t>
      </w:r>
      <w:r w:rsidRPr="002B7F46">
        <w:rPr>
          <w:rFonts w:ascii="Arial" w:hAnsi="Arial" w:cs="Arial"/>
        </w:rPr>
        <w:t>Gradsko vijeće Grada Bakra</w:t>
      </w:r>
    </w:p>
    <w:p w14:paraId="56485C65" w14:textId="218FF4F0" w:rsidR="00AB7D76" w:rsidRPr="002B7F46" w:rsidRDefault="00235166" w:rsidP="00235166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AB7D76" w:rsidRPr="002B7F46">
        <w:rPr>
          <w:rFonts w:ascii="Arial" w:hAnsi="Arial" w:cs="Arial"/>
        </w:rPr>
        <w:t>Predsjednik</w:t>
      </w:r>
    </w:p>
    <w:p w14:paraId="310D6CCD" w14:textId="0EBC7E64" w:rsidR="00AB7D76" w:rsidRPr="002B7F46" w:rsidRDefault="00AB7D76" w:rsidP="00AB7D76">
      <w:pPr>
        <w:spacing w:after="0"/>
        <w:rPr>
          <w:rFonts w:ascii="Arial" w:hAnsi="Arial" w:cs="Arial"/>
        </w:rPr>
      </w:pPr>
      <w:r w:rsidRPr="002B7F46">
        <w:rPr>
          <w:rFonts w:ascii="Arial" w:hAnsi="Arial" w:cs="Arial"/>
        </w:rPr>
        <w:t xml:space="preserve">                                                        Milan Rončević</w:t>
      </w:r>
    </w:p>
    <w:p w14:paraId="28332FB7" w14:textId="77777777" w:rsidR="00E81F1F" w:rsidRPr="002B7F46" w:rsidRDefault="00E81F1F" w:rsidP="00AB7D76">
      <w:pPr>
        <w:spacing w:after="0"/>
        <w:rPr>
          <w:rFonts w:ascii="Arial" w:hAnsi="Arial" w:cs="Arial"/>
        </w:rPr>
      </w:pPr>
    </w:p>
    <w:sectPr w:rsidR="00E81F1F" w:rsidRPr="002B7F4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216B1" w14:textId="77777777" w:rsidR="004238E3" w:rsidRDefault="004238E3" w:rsidP="00B4041C">
      <w:pPr>
        <w:spacing w:after="0" w:line="240" w:lineRule="auto"/>
      </w:pPr>
      <w:r>
        <w:separator/>
      </w:r>
    </w:p>
  </w:endnote>
  <w:endnote w:type="continuationSeparator" w:id="0">
    <w:p w14:paraId="07DDDF8C" w14:textId="77777777" w:rsidR="004238E3" w:rsidRDefault="004238E3" w:rsidP="00B40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73012" w14:textId="77777777" w:rsidR="004238E3" w:rsidRDefault="004238E3" w:rsidP="00B4041C">
      <w:pPr>
        <w:spacing w:after="0" w:line="240" w:lineRule="auto"/>
      </w:pPr>
      <w:r>
        <w:separator/>
      </w:r>
    </w:p>
  </w:footnote>
  <w:footnote w:type="continuationSeparator" w:id="0">
    <w:p w14:paraId="77FFF547" w14:textId="77777777" w:rsidR="004238E3" w:rsidRDefault="004238E3" w:rsidP="00B40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8F487" w14:textId="326F3586" w:rsidR="00B4041C" w:rsidRDefault="00B4041C" w:rsidP="00B4041C">
    <w:pPr>
      <w:pStyle w:val="Zaglavlje"/>
      <w:ind w:left="7514"/>
    </w:pPr>
    <w:r>
      <w:t xml:space="preserve">       PRIJEDLOG</w:t>
    </w:r>
  </w:p>
  <w:p w14:paraId="4F9BC520" w14:textId="25579918" w:rsidR="00B4041C" w:rsidRPr="00B4041C" w:rsidRDefault="00B4041C" w:rsidP="00B4041C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208A"/>
    <w:multiLevelType w:val="hybridMultilevel"/>
    <w:tmpl w:val="977E2608"/>
    <w:lvl w:ilvl="0" w:tplc="73A64474">
      <w:numFmt w:val="bullet"/>
      <w:lvlText w:val="-"/>
      <w:lvlJc w:val="left"/>
      <w:pPr>
        <w:ind w:left="606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1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820" w:hanging="360"/>
      </w:pPr>
      <w:rPr>
        <w:rFonts w:ascii="Wingdings" w:hAnsi="Wingdings" w:hint="default"/>
      </w:rPr>
    </w:lvl>
  </w:abstractNum>
  <w:abstractNum w:abstractNumId="1" w15:restartNumberingAfterBreak="0">
    <w:nsid w:val="0BB01154"/>
    <w:multiLevelType w:val="hybridMultilevel"/>
    <w:tmpl w:val="078ABBA4"/>
    <w:lvl w:ilvl="0" w:tplc="90EAC932">
      <w:start w:val="21"/>
      <w:numFmt w:val="bullet"/>
      <w:lvlText w:val="-"/>
      <w:lvlJc w:val="left"/>
      <w:pPr>
        <w:ind w:left="936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2" w15:restartNumberingAfterBreak="0">
    <w:nsid w:val="3CFA15D5"/>
    <w:multiLevelType w:val="hybridMultilevel"/>
    <w:tmpl w:val="07046EFE"/>
    <w:lvl w:ilvl="0" w:tplc="BD26EB50">
      <w:start w:val="21"/>
      <w:numFmt w:val="bullet"/>
      <w:lvlText w:val="-"/>
      <w:lvlJc w:val="left"/>
      <w:pPr>
        <w:ind w:left="7874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859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931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003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075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147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219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291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3634" w:hanging="360"/>
      </w:pPr>
      <w:rPr>
        <w:rFonts w:ascii="Wingdings" w:hAnsi="Wingdings" w:hint="default"/>
      </w:rPr>
    </w:lvl>
  </w:abstractNum>
  <w:num w:numId="1" w16cid:durableId="1391929197">
    <w:abstractNumId w:val="0"/>
  </w:num>
  <w:num w:numId="2" w16cid:durableId="722947762">
    <w:abstractNumId w:val="1"/>
  </w:num>
  <w:num w:numId="3" w16cid:durableId="8276770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D76"/>
    <w:rsid w:val="00184EC6"/>
    <w:rsid w:val="00235166"/>
    <w:rsid w:val="002B7F46"/>
    <w:rsid w:val="004238E3"/>
    <w:rsid w:val="00505A19"/>
    <w:rsid w:val="00576922"/>
    <w:rsid w:val="00665AB1"/>
    <w:rsid w:val="006A7AE9"/>
    <w:rsid w:val="008F51CE"/>
    <w:rsid w:val="00A940F0"/>
    <w:rsid w:val="00AB7D76"/>
    <w:rsid w:val="00B1362E"/>
    <w:rsid w:val="00B4041C"/>
    <w:rsid w:val="00E57815"/>
    <w:rsid w:val="00E81F1F"/>
    <w:rsid w:val="00E92E39"/>
    <w:rsid w:val="00F70B0D"/>
    <w:rsid w:val="00F854D7"/>
    <w:rsid w:val="00F86412"/>
    <w:rsid w:val="00FB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2937A"/>
  <w15:chartTrackingRefBased/>
  <w15:docId w15:val="{3C0568E6-DC40-491A-81E7-0DA1F5754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B7D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B7D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B7D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B7D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B7D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B7D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B7D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B7D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B7D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B7D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B7D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B7D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B7D7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B7D7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B7D7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B7D7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B7D7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B7D7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B7D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B7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B7D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B7D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B7D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B7D7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B7D7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B7D7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B7D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B7D7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B7D76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B40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041C"/>
  </w:style>
  <w:style w:type="paragraph" w:styleId="Podnoje">
    <w:name w:val="footer"/>
    <w:basedOn w:val="Normal"/>
    <w:link w:val="PodnojeChar"/>
    <w:uiPriority w:val="99"/>
    <w:unhideWhenUsed/>
    <w:rsid w:val="00B40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0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Senka Slaviček Stašek</dc:creator>
  <cp:keywords/>
  <dc:description/>
  <cp:lastModifiedBy>Mathea Burić</cp:lastModifiedBy>
  <cp:revision>5</cp:revision>
  <cp:lastPrinted>2026-10-12T12:56:00Z</cp:lastPrinted>
  <dcterms:created xsi:type="dcterms:W3CDTF">2026-10-06T13:21:00Z</dcterms:created>
  <dcterms:modified xsi:type="dcterms:W3CDTF">2026-10-12T13:00:00Z</dcterms:modified>
</cp:coreProperties>
</file>